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CC275" w14:textId="0291C97C" w:rsidR="000F722A" w:rsidRPr="003730EB" w:rsidRDefault="000F722A" w:rsidP="000F722A">
      <w:pPr>
        <w:rPr>
          <w:rFonts w:ascii="Arial" w:hAnsi="Arial" w:cs="Arial"/>
          <w:b/>
          <w:sz w:val="28"/>
          <w:szCs w:val="28"/>
        </w:rPr>
      </w:pPr>
      <w:r w:rsidRPr="003730EB">
        <w:rPr>
          <w:rFonts w:ascii="Arial" w:hAnsi="Arial" w:cs="Arial"/>
          <w:b/>
          <w:sz w:val="28"/>
          <w:szCs w:val="28"/>
        </w:rPr>
        <w:t>Skills</w:t>
      </w:r>
      <w:r w:rsidR="001E0622">
        <w:rPr>
          <w:rFonts w:ascii="Arial" w:hAnsi="Arial" w:cs="Arial"/>
          <w:b/>
          <w:sz w:val="28"/>
          <w:szCs w:val="28"/>
        </w:rPr>
        <w:t xml:space="preserve"> and Employment Update – Next Steps</w:t>
      </w:r>
    </w:p>
    <w:p w14:paraId="1C6CDBC8" w14:textId="77777777" w:rsidR="00836BCD" w:rsidRPr="004A7A2F" w:rsidRDefault="00836BCD" w:rsidP="00836BCD">
      <w:pPr>
        <w:pStyle w:val="PlainText"/>
        <w:autoSpaceDE w:val="0"/>
        <w:autoSpaceDN w:val="0"/>
        <w:adjustRightInd w:val="0"/>
        <w:jc w:val="both"/>
        <w:rPr>
          <w:rFonts w:cs="Arial"/>
          <w:b/>
          <w:caps/>
          <w:szCs w:val="22"/>
          <w:u w:val="single"/>
        </w:rPr>
      </w:pPr>
    </w:p>
    <w:p w14:paraId="6ACDC571" w14:textId="77777777" w:rsidR="00047D47" w:rsidRPr="004A7A2F" w:rsidRDefault="00047D47" w:rsidP="00673E2F">
      <w:pPr>
        <w:pStyle w:val="MainText"/>
        <w:spacing w:line="240" w:lineRule="auto"/>
        <w:rPr>
          <w:rFonts w:ascii="Arial" w:hAnsi="Arial" w:cs="Arial"/>
          <w:b/>
          <w:szCs w:val="22"/>
        </w:rPr>
      </w:pPr>
      <w:r w:rsidRPr="004A7A2F">
        <w:rPr>
          <w:rFonts w:ascii="Arial" w:hAnsi="Arial" w:cs="Arial"/>
          <w:szCs w:val="22"/>
        </w:rPr>
        <w:t>For discussion and direction.</w:t>
      </w:r>
    </w:p>
    <w:p w14:paraId="731C71A4" w14:textId="77777777" w:rsidR="00047D47" w:rsidRPr="004A7A2F" w:rsidRDefault="00047D47" w:rsidP="00673E2F">
      <w:pPr>
        <w:pStyle w:val="MainText"/>
        <w:spacing w:line="240" w:lineRule="auto"/>
        <w:rPr>
          <w:rFonts w:ascii="Arial" w:hAnsi="Arial" w:cs="Arial"/>
          <w:b/>
          <w:szCs w:val="22"/>
        </w:rPr>
      </w:pPr>
    </w:p>
    <w:p w14:paraId="25408881" w14:textId="77777777" w:rsidR="00047D47" w:rsidRPr="004A7A2F" w:rsidRDefault="00047D47" w:rsidP="00673E2F">
      <w:pPr>
        <w:pStyle w:val="MainText"/>
        <w:spacing w:line="240" w:lineRule="auto"/>
        <w:rPr>
          <w:rFonts w:ascii="Arial" w:hAnsi="Arial" w:cs="Arial"/>
          <w:szCs w:val="22"/>
        </w:rPr>
      </w:pPr>
      <w:r w:rsidRPr="004A7A2F">
        <w:rPr>
          <w:rFonts w:ascii="Arial" w:hAnsi="Arial" w:cs="Arial"/>
          <w:b/>
          <w:szCs w:val="22"/>
        </w:rPr>
        <w:t>Summary</w:t>
      </w:r>
    </w:p>
    <w:p w14:paraId="37C1944E" w14:textId="77777777" w:rsidR="00047D47" w:rsidRPr="004A7A2F" w:rsidRDefault="00047D47" w:rsidP="00673E2F">
      <w:pPr>
        <w:pStyle w:val="MainText"/>
        <w:spacing w:line="240" w:lineRule="auto"/>
        <w:rPr>
          <w:rFonts w:ascii="Arial" w:hAnsi="Arial" w:cs="Arial"/>
          <w:szCs w:val="22"/>
        </w:rPr>
      </w:pPr>
    </w:p>
    <w:p w14:paraId="349587B4" w14:textId="67637048" w:rsidR="00047D47" w:rsidRDefault="00073537" w:rsidP="00B61032">
      <w:pPr>
        <w:jc w:val="both"/>
        <w:rPr>
          <w:rFonts w:ascii="Arial" w:hAnsi="Arial" w:cs="Arial"/>
          <w:szCs w:val="22"/>
        </w:rPr>
      </w:pPr>
      <w:r w:rsidRPr="004A7A2F">
        <w:rPr>
          <w:rFonts w:ascii="Arial" w:hAnsi="Arial" w:cs="Arial"/>
          <w:szCs w:val="22"/>
        </w:rPr>
        <w:t xml:space="preserve">Following the decisions </w:t>
      </w:r>
      <w:r w:rsidR="00964A5D" w:rsidRPr="004A7A2F">
        <w:rPr>
          <w:rFonts w:ascii="Arial" w:hAnsi="Arial" w:cs="Arial"/>
          <w:szCs w:val="22"/>
        </w:rPr>
        <w:t xml:space="preserve">Lead Members of the </w:t>
      </w:r>
      <w:r w:rsidRPr="004A7A2F">
        <w:rPr>
          <w:rFonts w:ascii="Arial" w:hAnsi="Arial" w:cs="Arial"/>
          <w:szCs w:val="22"/>
        </w:rPr>
        <w:t>City Regions and People and Places Board</w:t>
      </w:r>
      <w:r w:rsidR="00964A5D" w:rsidRPr="004A7A2F">
        <w:rPr>
          <w:rFonts w:ascii="Arial" w:hAnsi="Arial" w:cs="Arial"/>
          <w:szCs w:val="22"/>
        </w:rPr>
        <w:t>s</w:t>
      </w:r>
      <w:r w:rsidRPr="004A7A2F">
        <w:rPr>
          <w:rFonts w:ascii="Arial" w:hAnsi="Arial" w:cs="Arial"/>
          <w:szCs w:val="22"/>
        </w:rPr>
        <w:t xml:space="preserve"> took on the next stages of LGA</w:t>
      </w:r>
      <w:r w:rsidR="00836BCD" w:rsidRPr="004A7A2F">
        <w:rPr>
          <w:rFonts w:ascii="Arial" w:hAnsi="Arial" w:cs="Arial"/>
          <w:szCs w:val="22"/>
        </w:rPr>
        <w:t xml:space="preserve"> employment and skills</w:t>
      </w:r>
      <w:r w:rsidRPr="004A7A2F">
        <w:rPr>
          <w:rFonts w:ascii="Arial" w:hAnsi="Arial" w:cs="Arial"/>
          <w:szCs w:val="22"/>
        </w:rPr>
        <w:t xml:space="preserve"> work, this paper sets out how we </w:t>
      </w:r>
      <w:r w:rsidR="00964A5D" w:rsidRPr="004A7A2F">
        <w:rPr>
          <w:rFonts w:ascii="Arial" w:hAnsi="Arial" w:cs="Arial"/>
          <w:szCs w:val="22"/>
        </w:rPr>
        <w:t>develop</w:t>
      </w:r>
      <w:r w:rsidRPr="004A7A2F">
        <w:rPr>
          <w:rFonts w:ascii="Arial" w:hAnsi="Arial" w:cs="Arial"/>
          <w:szCs w:val="22"/>
        </w:rPr>
        <w:t xml:space="preserve"> </w:t>
      </w:r>
      <w:r w:rsidR="00964A5D" w:rsidRPr="004A7A2F">
        <w:rPr>
          <w:rFonts w:ascii="Arial" w:hAnsi="Arial" w:cs="Arial"/>
          <w:szCs w:val="22"/>
        </w:rPr>
        <w:t>this</w:t>
      </w:r>
      <w:r w:rsidR="00836BCD" w:rsidRPr="004A7A2F">
        <w:rPr>
          <w:rFonts w:ascii="Arial" w:hAnsi="Arial" w:cs="Arial"/>
          <w:szCs w:val="22"/>
        </w:rPr>
        <w:t xml:space="preserve">. </w:t>
      </w:r>
      <w:r w:rsidR="00964A5D" w:rsidRPr="004A7A2F">
        <w:rPr>
          <w:rFonts w:ascii="Arial" w:hAnsi="Arial" w:cs="Arial"/>
          <w:szCs w:val="22"/>
        </w:rPr>
        <w:t>Officers to progress as directed by members.</w:t>
      </w:r>
    </w:p>
    <w:p w14:paraId="6CD7581D" w14:textId="77777777" w:rsidR="00B61032" w:rsidRPr="004A7A2F" w:rsidRDefault="00B61032" w:rsidP="00B61032">
      <w:pPr>
        <w:jc w:val="both"/>
        <w:rPr>
          <w:rFonts w:ascii="Arial" w:hAnsi="Arial" w:cs="Arial"/>
          <w:szCs w:val="22"/>
        </w:rPr>
      </w:pPr>
    </w:p>
    <w:p w14:paraId="5221C59A" w14:textId="77777777" w:rsidR="00B61032" w:rsidRPr="005F4B8C" w:rsidRDefault="00B61032" w:rsidP="00B61032">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61032" w:rsidRPr="005F4B8C" w14:paraId="78676725" w14:textId="77777777" w:rsidTr="004C3B48">
        <w:tc>
          <w:tcPr>
            <w:tcW w:w="9157" w:type="dxa"/>
          </w:tcPr>
          <w:p w14:paraId="74A6762A" w14:textId="77777777" w:rsidR="00B61032" w:rsidRPr="005F4B8C" w:rsidRDefault="00B61032" w:rsidP="004C3B48">
            <w:pPr>
              <w:pStyle w:val="MainText"/>
              <w:spacing w:line="240" w:lineRule="auto"/>
              <w:jc w:val="both"/>
              <w:rPr>
                <w:rFonts w:ascii="Arial" w:hAnsi="Arial" w:cs="Arial"/>
                <w:b/>
                <w:szCs w:val="22"/>
              </w:rPr>
            </w:pPr>
          </w:p>
          <w:p w14:paraId="31102591" w14:textId="30D6615E" w:rsidR="00B61032" w:rsidRPr="005F4B8C" w:rsidRDefault="00B61032" w:rsidP="004C3B48">
            <w:pPr>
              <w:jc w:val="both"/>
              <w:rPr>
                <w:rFonts w:ascii="Arial" w:hAnsi="Arial" w:cs="Arial"/>
                <w:sz w:val="24"/>
                <w:szCs w:val="24"/>
              </w:rPr>
            </w:pPr>
            <w:r w:rsidRPr="005F4B8C">
              <w:rPr>
                <w:rFonts w:ascii="Arial" w:hAnsi="Arial" w:cs="Arial"/>
                <w:b/>
                <w:color w:val="000000"/>
              </w:rPr>
              <w:t>Recommendation</w:t>
            </w:r>
          </w:p>
          <w:p w14:paraId="537DEC57" w14:textId="77777777" w:rsidR="00B61032" w:rsidRDefault="00B61032" w:rsidP="004C3B48">
            <w:pPr>
              <w:jc w:val="both"/>
              <w:rPr>
                <w:rFonts w:ascii="Arial" w:hAnsi="Arial" w:cs="Arial"/>
                <w:color w:val="000000"/>
              </w:rPr>
            </w:pPr>
          </w:p>
          <w:p w14:paraId="20E09615" w14:textId="77777777" w:rsidR="00B61032" w:rsidRPr="005F4B8C" w:rsidRDefault="00B61032" w:rsidP="004C3B48">
            <w:pPr>
              <w:jc w:val="both"/>
              <w:rPr>
                <w:rFonts w:ascii="Arial" w:hAnsi="Arial" w:cs="Arial"/>
                <w:sz w:val="24"/>
                <w:szCs w:val="24"/>
              </w:rPr>
            </w:pPr>
            <w:r w:rsidRPr="00DB2A34">
              <w:rPr>
                <w:rFonts w:ascii="Arial" w:hAnsi="Arial" w:cs="Arial"/>
                <w:color w:val="000000"/>
              </w:rPr>
              <w:t xml:space="preserve">Members are asked to note the </w:t>
            </w:r>
            <w:r>
              <w:rPr>
                <w:rFonts w:ascii="Arial" w:hAnsi="Arial" w:cs="Arial"/>
                <w:color w:val="000000"/>
              </w:rPr>
              <w:t>update</w:t>
            </w:r>
            <w:r w:rsidRPr="00DB2A34">
              <w:rPr>
                <w:rFonts w:ascii="Arial" w:hAnsi="Arial" w:cs="Arial"/>
                <w:color w:val="000000"/>
              </w:rPr>
              <w:t>.</w:t>
            </w:r>
          </w:p>
          <w:p w14:paraId="62EA5A40" w14:textId="77777777" w:rsidR="00B61032" w:rsidRDefault="00B61032" w:rsidP="004C3B48">
            <w:pPr>
              <w:jc w:val="both"/>
              <w:rPr>
                <w:rFonts w:ascii="Arial" w:hAnsi="Arial" w:cs="Arial"/>
                <w:b/>
                <w:color w:val="000000"/>
              </w:rPr>
            </w:pPr>
          </w:p>
          <w:p w14:paraId="5395330C" w14:textId="77777777" w:rsidR="00B61032" w:rsidRPr="005F4B8C" w:rsidRDefault="00B61032" w:rsidP="004C3B48">
            <w:pPr>
              <w:jc w:val="both"/>
              <w:rPr>
                <w:rFonts w:ascii="Arial" w:hAnsi="Arial" w:cs="Arial"/>
                <w:sz w:val="24"/>
                <w:szCs w:val="24"/>
              </w:rPr>
            </w:pPr>
            <w:r w:rsidRPr="005F4B8C">
              <w:rPr>
                <w:rFonts w:ascii="Arial" w:hAnsi="Arial" w:cs="Arial"/>
                <w:b/>
                <w:color w:val="000000"/>
              </w:rPr>
              <w:t>Action</w:t>
            </w:r>
          </w:p>
          <w:p w14:paraId="1DD43F7C" w14:textId="77777777" w:rsidR="00B61032" w:rsidRPr="005F4B8C" w:rsidRDefault="00B61032" w:rsidP="004C3B48">
            <w:pPr>
              <w:jc w:val="both"/>
              <w:rPr>
                <w:rFonts w:ascii="Arial" w:hAnsi="Arial" w:cs="Arial"/>
                <w:sz w:val="24"/>
                <w:szCs w:val="24"/>
              </w:rPr>
            </w:pPr>
          </w:p>
          <w:p w14:paraId="72942FA4" w14:textId="69DDC5BF" w:rsidR="00B61032" w:rsidRPr="005F4B8C" w:rsidRDefault="00B61032" w:rsidP="004C3B48">
            <w:pPr>
              <w:jc w:val="both"/>
              <w:rPr>
                <w:rFonts w:ascii="Arial" w:hAnsi="Arial" w:cs="Arial"/>
                <w:sz w:val="24"/>
                <w:szCs w:val="24"/>
              </w:rPr>
            </w:pPr>
            <w:r w:rsidRPr="005F4B8C">
              <w:rPr>
                <w:rFonts w:ascii="Arial" w:hAnsi="Arial" w:cs="Arial"/>
                <w:color w:val="000000"/>
              </w:rPr>
              <w:t xml:space="preserve">Officers to take forward </w:t>
            </w:r>
            <w:r w:rsidR="0040467B">
              <w:rPr>
                <w:rFonts w:ascii="Arial" w:hAnsi="Arial" w:cs="Arial"/>
                <w:color w:val="000000"/>
              </w:rPr>
              <w:t xml:space="preserve">any </w:t>
            </w:r>
            <w:r w:rsidR="00D03A98">
              <w:rPr>
                <w:rFonts w:ascii="Arial" w:hAnsi="Arial" w:cs="Arial"/>
                <w:color w:val="000000"/>
              </w:rPr>
              <w:t xml:space="preserve">actions </w:t>
            </w:r>
            <w:r w:rsidRPr="005F4B8C">
              <w:rPr>
                <w:rFonts w:ascii="Arial" w:hAnsi="Arial" w:cs="Arial"/>
                <w:color w:val="000000"/>
              </w:rPr>
              <w:t>as directed by members.</w:t>
            </w:r>
          </w:p>
          <w:p w14:paraId="39F49E3D" w14:textId="77777777" w:rsidR="00B61032" w:rsidRPr="005F4B8C" w:rsidRDefault="00B61032" w:rsidP="004C3B48">
            <w:pPr>
              <w:pStyle w:val="MainText"/>
              <w:spacing w:line="240" w:lineRule="auto"/>
              <w:jc w:val="both"/>
              <w:rPr>
                <w:rFonts w:ascii="Arial" w:hAnsi="Arial" w:cs="Arial"/>
                <w:b/>
                <w:szCs w:val="22"/>
              </w:rPr>
            </w:pPr>
          </w:p>
        </w:tc>
      </w:tr>
    </w:tbl>
    <w:p w14:paraId="62F45305" w14:textId="77777777" w:rsidR="00B61032" w:rsidRPr="004A7A2F" w:rsidRDefault="00B61032" w:rsidP="00673E2F">
      <w:pPr>
        <w:pStyle w:val="MainText"/>
        <w:spacing w:line="240" w:lineRule="auto"/>
        <w:rPr>
          <w:rFonts w:ascii="Arial" w:hAnsi="Arial" w:cs="Arial"/>
          <w:szCs w:val="22"/>
        </w:rPr>
      </w:pPr>
    </w:p>
    <w:p w14:paraId="1EB8CEE7" w14:textId="57D46245" w:rsidR="000F722A" w:rsidRDefault="007561A8" w:rsidP="007561A8">
      <w:pPr>
        <w:pStyle w:val="MainText"/>
        <w:spacing w:before="120" w:line="240" w:lineRule="auto"/>
        <w:rPr>
          <w:rFonts w:ascii="Arial" w:hAnsi="Arial" w:cs="Arial"/>
          <w:szCs w:val="22"/>
        </w:rPr>
      </w:pPr>
      <w:r w:rsidRPr="004A7A2F">
        <w:rPr>
          <w:rFonts w:ascii="Arial" w:hAnsi="Arial" w:cs="Arial"/>
          <w:b/>
          <w:szCs w:val="22"/>
        </w:rPr>
        <w:t>Contact officer:</w:t>
      </w:r>
      <w:r w:rsidR="000F722A">
        <w:rPr>
          <w:rFonts w:ascii="Arial" w:hAnsi="Arial" w:cs="Arial"/>
          <w:szCs w:val="22"/>
        </w:rPr>
        <w:t xml:space="preserve"> Jasbir Jhas</w:t>
      </w:r>
    </w:p>
    <w:p w14:paraId="32BC3C07" w14:textId="77777777" w:rsidR="000F722A" w:rsidRDefault="000F722A" w:rsidP="007561A8">
      <w:pPr>
        <w:pStyle w:val="MainText"/>
        <w:spacing w:before="120" w:line="240" w:lineRule="auto"/>
        <w:rPr>
          <w:rFonts w:ascii="Arial" w:hAnsi="Arial" w:cs="Arial"/>
          <w:szCs w:val="22"/>
        </w:rPr>
      </w:pPr>
      <w:r w:rsidRPr="000F722A">
        <w:rPr>
          <w:rFonts w:ascii="Arial" w:hAnsi="Arial" w:cs="Arial"/>
          <w:b/>
          <w:szCs w:val="22"/>
        </w:rPr>
        <w:t>Position:</w:t>
      </w:r>
      <w:r>
        <w:rPr>
          <w:rFonts w:ascii="Arial" w:hAnsi="Arial" w:cs="Arial"/>
          <w:szCs w:val="22"/>
        </w:rPr>
        <w:t xml:space="preserve"> </w:t>
      </w:r>
      <w:r w:rsidR="007561A8" w:rsidRPr="004A7A2F">
        <w:rPr>
          <w:rFonts w:ascii="Arial" w:hAnsi="Arial" w:cs="Arial"/>
          <w:szCs w:val="22"/>
        </w:rPr>
        <w:t xml:space="preserve">Senior Adviser </w:t>
      </w:r>
    </w:p>
    <w:p w14:paraId="6D7AEF08" w14:textId="77777777" w:rsidR="000F722A" w:rsidRDefault="000F722A" w:rsidP="007561A8">
      <w:pPr>
        <w:pStyle w:val="MainText"/>
        <w:spacing w:before="120" w:line="240" w:lineRule="auto"/>
        <w:rPr>
          <w:rFonts w:ascii="Arial" w:hAnsi="Arial" w:cs="Arial"/>
          <w:szCs w:val="22"/>
        </w:rPr>
      </w:pPr>
      <w:r w:rsidRPr="000F722A">
        <w:rPr>
          <w:rFonts w:ascii="Arial" w:hAnsi="Arial" w:cs="Arial"/>
          <w:b/>
          <w:szCs w:val="22"/>
        </w:rPr>
        <w:t>Email:</w:t>
      </w:r>
      <w:r>
        <w:rPr>
          <w:rFonts w:ascii="Arial" w:hAnsi="Arial" w:cs="Arial"/>
          <w:szCs w:val="22"/>
        </w:rPr>
        <w:t xml:space="preserve"> </w:t>
      </w:r>
      <w:hyperlink r:id="rId11" w:history="1">
        <w:r w:rsidR="007561A8" w:rsidRPr="004A7A2F">
          <w:rPr>
            <w:rStyle w:val="Hyperlink"/>
            <w:rFonts w:ascii="Arial" w:hAnsi="Arial" w:cs="Arial"/>
            <w:szCs w:val="22"/>
          </w:rPr>
          <w:t>jasbir.jhas@local.gov.uk</w:t>
        </w:r>
      </w:hyperlink>
      <w:r w:rsidR="007561A8" w:rsidRPr="004A7A2F">
        <w:rPr>
          <w:rFonts w:ascii="Arial" w:hAnsi="Arial" w:cs="Arial"/>
          <w:szCs w:val="22"/>
        </w:rPr>
        <w:t xml:space="preserve"> </w:t>
      </w:r>
    </w:p>
    <w:p w14:paraId="4567D7D8" w14:textId="3E60EC0D" w:rsidR="007561A8" w:rsidRPr="004A7A2F" w:rsidRDefault="000F722A" w:rsidP="007561A8">
      <w:pPr>
        <w:pStyle w:val="MainText"/>
        <w:spacing w:before="120" w:line="240" w:lineRule="auto"/>
        <w:rPr>
          <w:rFonts w:ascii="Arial" w:hAnsi="Arial" w:cs="Arial"/>
          <w:szCs w:val="22"/>
        </w:rPr>
      </w:pPr>
      <w:r w:rsidRPr="000F722A">
        <w:rPr>
          <w:rFonts w:ascii="Arial" w:hAnsi="Arial" w:cs="Arial"/>
          <w:b/>
          <w:szCs w:val="22"/>
        </w:rPr>
        <w:t>Telephone:</w:t>
      </w:r>
      <w:r>
        <w:rPr>
          <w:rFonts w:ascii="Arial" w:hAnsi="Arial" w:cs="Arial"/>
          <w:szCs w:val="22"/>
        </w:rPr>
        <w:t xml:space="preserve"> </w:t>
      </w:r>
      <w:r w:rsidR="007561A8" w:rsidRPr="004A7A2F">
        <w:rPr>
          <w:rFonts w:ascii="Arial" w:hAnsi="Arial" w:cs="Arial"/>
          <w:szCs w:val="22"/>
        </w:rPr>
        <w:t>020 7664 3114</w:t>
      </w:r>
    </w:p>
    <w:p w14:paraId="3BD04CA4" w14:textId="77777777" w:rsidR="007561A8" w:rsidRPr="004A7A2F" w:rsidRDefault="00F55C74" w:rsidP="007561A8">
      <w:pPr>
        <w:pStyle w:val="MainText"/>
        <w:tabs>
          <w:tab w:val="left" w:pos="2442"/>
        </w:tabs>
        <w:spacing w:before="120" w:line="240" w:lineRule="auto"/>
        <w:rPr>
          <w:rFonts w:ascii="Arial" w:hAnsi="Arial" w:cs="Arial"/>
          <w:szCs w:val="22"/>
        </w:rPr>
      </w:pPr>
      <w:r w:rsidRPr="004A7A2F">
        <w:rPr>
          <w:rFonts w:ascii="Arial" w:hAnsi="Arial" w:cs="Arial"/>
          <w:szCs w:val="22"/>
        </w:rPr>
        <w:t xml:space="preserve"> </w:t>
      </w:r>
    </w:p>
    <w:p w14:paraId="4118FAE2" w14:textId="77777777" w:rsidR="00047D47" w:rsidRPr="004A7A2F" w:rsidRDefault="007561A8" w:rsidP="00673E2F">
      <w:pPr>
        <w:pStyle w:val="MainText"/>
        <w:spacing w:line="240" w:lineRule="auto"/>
        <w:rPr>
          <w:rFonts w:ascii="Arial" w:hAnsi="Arial" w:cs="Arial"/>
          <w:szCs w:val="22"/>
        </w:rPr>
      </w:pPr>
      <w:r w:rsidRPr="004A7A2F">
        <w:rPr>
          <w:rFonts w:ascii="Arial" w:hAnsi="Arial" w:cs="Arial"/>
          <w:b/>
          <w:szCs w:val="22"/>
        </w:rPr>
        <w:t xml:space="preserve"> </w:t>
      </w:r>
    </w:p>
    <w:p w14:paraId="765D78A1" w14:textId="77777777" w:rsidR="00047D47" w:rsidRPr="004A7A2F" w:rsidRDefault="00047D47" w:rsidP="00673E2F">
      <w:pPr>
        <w:rPr>
          <w:rFonts w:ascii="Arial" w:hAnsi="Arial" w:cs="Arial"/>
          <w:szCs w:val="22"/>
        </w:rPr>
        <w:sectPr w:rsidR="00047D47" w:rsidRPr="004A7A2F" w:rsidSect="004F3118">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7AE9B218" w14:textId="77777777" w:rsidR="00047D47" w:rsidRPr="004A7A2F" w:rsidRDefault="00047D47" w:rsidP="00673E2F">
      <w:pPr>
        <w:rPr>
          <w:rFonts w:ascii="Arial" w:hAnsi="Arial" w:cs="Arial"/>
          <w:szCs w:val="22"/>
        </w:rPr>
      </w:pPr>
      <w:r w:rsidRPr="004A7A2F">
        <w:rPr>
          <w:rFonts w:ascii="Arial" w:hAnsi="Arial" w:cs="Arial"/>
          <w:szCs w:val="22"/>
        </w:rPr>
        <w:lastRenderedPageBreak/>
        <w:br w:type="page"/>
      </w:r>
    </w:p>
    <w:p w14:paraId="366BC678" w14:textId="77777777" w:rsidR="001E0622" w:rsidRPr="003730EB" w:rsidRDefault="001E0622" w:rsidP="001E0622">
      <w:pPr>
        <w:rPr>
          <w:rFonts w:ascii="Arial" w:hAnsi="Arial" w:cs="Arial"/>
          <w:b/>
          <w:sz w:val="28"/>
          <w:szCs w:val="28"/>
        </w:rPr>
      </w:pPr>
      <w:r w:rsidRPr="003730EB">
        <w:rPr>
          <w:rFonts w:ascii="Arial" w:hAnsi="Arial" w:cs="Arial"/>
          <w:b/>
          <w:sz w:val="28"/>
          <w:szCs w:val="28"/>
        </w:rPr>
        <w:lastRenderedPageBreak/>
        <w:t>Skills</w:t>
      </w:r>
      <w:r>
        <w:rPr>
          <w:rFonts w:ascii="Arial" w:hAnsi="Arial" w:cs="Arial"/>
          <w:b/>
          <w:sz w:val="28"/>
          <w:szCs w:val="28"/>
        </w:rPr>
        <w:t xml:space="preserve"> and Employment Update – Next Steps</w:t>
      </w:r>
    </w:p>
    <w:p w14:paraId="4DCCE3E7" w14:textId="77777777" w:rsidR="000F722A" w:rsidRDefault="000F722A" w:rsidP="00254CE0">
      <w:pPr>
        <w:jc w:val="both"/>
        <w:rPr>
          <w:rFonts w:ascii="Arial" w:hAnsi="Arial" w:cs="Arial"/>
          <w:b/>
          <w:caps/>
          <w:szCs w:val="22"/>
        </w:rPr>
      </w:pPr>
    </w:p>
    <w:p w14:paraId="59B87E90" w14:textId="1497549D" w:rsidR="00836BCD" w:rsidRPr="00254CE0" w:rsidRDefault="00DC01F9" w:rsidP="00254CE0">
      <w:pPr>
        <w:jc w:val="both"/>
        <w:rPr>
          <w:rFonts w:ascii="Arial" w:hAnsi="Arial" w:cs="Arial"/>
          <w:b/>
          <w:caps/>
          <w:szCs w:val="22"/>
        </w:rPr>
      </w:pPr>
      <w:r w:rsidRPr="00254CE0">
        <w:rPr>
          <w:rFonts w:ascii="Arial" w:hAnsi="Arial" w:cs="Arial"/>
          <w:b/>
          <w:caps/>
          <w:szCs w:val="22"/>
        </w:rPr>
        <w:t>BACKGROUND</w:t>
      </w:r>
    </w:p>
    <w:p w14:paraId="15DC3E6B" w14:textId="77777777" w:rsidR="00836BCD" w:rsidRPr="004A7A2F" w:rsidRDefault="00836BCD" w:rsidP="00836BCD">
      <w:pPr>
        <w:jc w:val="both"/>
        <w:rPr>
          <w:rFonts w:ascii="Arial" w:hAnsi="Arial" w:cs="Arial"/>
          <w:szCs w:val="22"/>
        </w:rPr>
      </w:pPr>
    </w:p>
    <w:p w14:paraId="6DD090D4" w14:textId="09FA9D8F" w:rsidR="00DC01F9" w:rsidRPr="00254CE0" w:rsidRDefault="00964A5D" w:rsidP="00254CE0">
      <w:pPr>
        <w:pStyle w:val="ListParagraph"/>
        <w:numPr>
          <w:ilvl w:val="0"/>
          <w:numId w:val="1"/>
        </w:numPr>
        <w:jc w:val="both"/>
        <w:rPr>
          <w:rFonts w:ascii="Arial" w:hAnsi="Arial" w:cs="Arial"/>
          <w:szCs w:val="22"/>
        </w:rPr>
      </w:pPr>
      <w:r w:rsidRPr="00254CE0">
        <w:rPr>
          <w:rFonts w:ascii="Arial" w:hAnsi="Arial" w:cs="Arial"/>
          <w:szCs w:val="22"/>
        </w:rPr>
        <w:t xml:space="preserve">Members </w:t>
      </w:r>
      <w:r w:rsidR="00DC01F9" w:rsidRPr="00254CE0">
        <w:rPr>
          <w:rFonts w:ascii="Arial" w:hAnsi="Arial" w:cs="Arial"/>
          <w:szCs w:val="22"/>
        </w:rPr>
        <w:t>agreed that the LGA</w:t>
      </w:r>
      <w:r w:rsidR="004A7A2F" w:rsidRPr="00254CE0">
        <w:rPr>
          <w:rFonts w:ascii="Arial" w:hAnsi="Arial" w:cs="Arial"/>
          <w:szCs w:val="22"/>
        </w:rPr>
        <w:t>’s</w:t>
      </w:r>
      <w:r w:rsidR="00DC01F9" w:rsidRPr="00254CE0">
        <w:rPr>
          <w:rFonts w:ascii="Arial" w:hAnsi="Arial" w:cs="Arial"/>
          <w:szCs w:val="22"/>
        </w:rPr>
        <w:t xml:space="preserve"> 2016/2017 work continues to ensure the sector benefits from the devolution deal process, and makes the case for </w:t>
      </w:r>
      <w:r w:rsidR="004A7A2F" w:rsidRPr="00254CE0">
        <w:rPr>
          <w:rFonts w:ascii="Arial" w:hAnsi="Arial" w:cs="Arial"/>
          <w:szCs w:val="22"/>
        </w:rPr>
        <w:t xml:space="preserve">the </w:t>
      </w:r>
      <w:r w:rsidR="00DC01F9" w:rsidRPr="00254CE0">
        <w:rPr>
          <w:rFonts w:ascii="Arial" w:hAnsi="Arial" w:cs="Arial"/>
          <w:szCs w:val="22"/>
        </w:rPr>
        <w:t xml:space="preserve">wider employment and skills system to be localised. </w:t>
      </w:r>
    </w:p>
    <w:p w14:paraId="3E63883C" w14:textId="77777777" w:rsidR="00DC01F9" w:rsidRPr="004A7A2F" w:rsidRDefault="00DC01F9" w:rsidP="00DC01F9">
      <w:pPr>
        <w:pStyle w:val="ListParagraph"/>
        <w:jc w:val="both"/>
        <w:rPr>
          <w:rFonts w:ascii="Arial" w:hAnsi="Arial" w:cs="Arial"/>
          <w:szCs w:val="22"/>
        </w:rPr>
      </w:pPr>
    </w:p>
    <w:p w14:paraId="4311A537" w14:textId="37E19EA2" w:rsidR="00836BCD" w:rsidRPr="00254CE0" w:rsidRDefault="00DC01F9" w:rsidP="00254CE0">
      <w:pPr>
        <w:pStyle w:val="ListParagraph"/>
        <w:numPr>
          <w:ilvl w:val="0"/>
          <w:numId w:val="1"/>
        </w:numPr>
        <w:jc w:val="both"/>
        <w:rPr>
          <w:rFonts w:ascii="Arial" w:hAnsi="Arial" w:cs="Arial"/>
          <w:szCs w:val="22"/>
        </w:rPr>
      </w:pPr>
      <w:r w:rsidRPr="00254CE0">
        <w:rPr>
          <w:rFonts w:ascii="Arial" w:hAnsi="Arial" w:cs="Arial"/>
          <w:szCs w:val="22"/>
        </w:rPr>
        <w:t xml:space="preserve">Broadly this includes a </w:t>
      </w:r>
      <w:r w:rsidRPr="00254CE0">
        <w:rPr>
          <w:rFonts w:ascii="Arial" w:hAnsi="Arial" w:cs="Arial"/>
          <w:b/>
          <w:szCs w:val="22"/>
        </w:rPr>
        <w:t>devolved mainstream skills system</w:t>
      </w:r>
      <w:r w:rsidRPr="00254CE0">
        <w:rPr>
          <w:rFonts w:ascii="Arial" w:hAnsi="Arial" w:cs="Arial"/>
          <w:szCs w:val="22"/>
        </w:rPr>
        <w:t xml:space="preserve"> – further education, 16-19, adult skills, apprenticeships, higher skills, learner loans and careers advice and guidance for all ages – to prepare people to enter and progress into jobs market. Alongside this, a </w:t>
      </w:r>
      <w:r w:rsidRPr="00254CE0">
        <w:rPr>
          <w:rFonts w:ascii="Arial" w:hAnsi="Arial" w:cs="Arial"/>
          <w:b/>
          <w:szCs w:val="22"/>
        </w:rPr>
        <w:t>locally responsive re-engagement system</w:t>
      </w:r>
      <w:r w:rsidRPr="00254CE0">
        <w:rPr>
          <w:rFonts w:ascii="Arial" w:hAnsi="Arial" w:cs="Arial"/>
          <w:szCs w:val="22"/>
        </w:rPr>
        <w:t xml:space="preserve"> – commissioning Jobcentre Plus and back to work schemes – is critical to help people who require extra support to enter, get back into, or progress in work. </w:t>
      </w:r>
    </w:p>
    <w:p w14:paraId="5DCE7341" w14:textId="77777777" w:rsidR="00836BCD" w:rsidRPr="004A7A2F" w:rsidRDefault="00836BCD" w:rsidP="00836BCD">
      <w:pPr>
        <w:jc w:val="both"/>
        <w:rPr>
          <w:rFonts w:ascii="Arial" w:hAnsi="Arial" w:cs="Arial"/>
          <w:szCs w:val="22"/>
        </w:rPr>
      </w:pPr>
    </w:p>
    <w:p w14:paraId="665B5675" w14:textId="77777777" w:rsidR="00836BCD" w:rsidRPr="00254CE0" w:rsidRDefault="00836BCD" w:rsidP="00254CE0">
      <w:pPr>
        <w:spacing w:after="160" w:line="259" w:lineRule="auto"/>
        <w:rPr>
          <w:rFonts w:ascii="Arial" w:hAnsi="Arial" w:cs="Arial"/>
          <w:b/>
          <w:caps/>
          <w:szCs w:val="22"/>
          <w:u w:val="single"/>
          <w:lang w:val="en"/>
        </w:rPr>
      </w:pPr>
      <w:r w:rsidRPr="00254CE0">
        <w:rPr>
          <w:rFonts w:ascii="Arial" w:hAnsi="Arial" w:cs="Arial"/>
          <w:b/>
          <w:caps/>
          <w:szCs w:val="22"/>
          <w:u w:val="single"/>
          <w:lang w:val="en"/>
        </w:rPr>
        <w:t xml:space="preserve">Localising DWP’s approach to employment support </w:t>
      </w:r>
    </w:p>
    <w:p w14:paraId="5B2412C3" w14:textId="044882D4" w:rsidR="00B56BF3" w:rsidRPr="00254CE0" w:rsidRDefault="00B56BF3" w:rsidP="00254CE0">
      <w:pPr>
        <w:pStyle w:val="ListParagraph"/>
        <w:numPr>
          <w:ilvl w:val="0"/>
          <w:numId w:val="1"/>
        </w:numPr>
        <w:jc w:val="both"/>
        <w:rPr>
          <w:rFonts w:ascii="Arial" w:hAnsi="Arial" w:cs="Arial"/>
          <w:b/>
          <w:szCs w:val="22"/>
        </w:rPr>
      </w:pPr>
      <w:r w:rsidRPr="00254CE0">
        <w:rPr>
          <w:rFonts w:ascii="Arial" w:hAnsi="Arial" w:cs="Arial"/>
          <w:szCs w:val="22"/>
        </w:rPr>
        <w:t>Members agreed that forging a new rela</w:t>
      </w:r>
      <w:r w:rsidR="004A7A2F" w:rsidRPr="00254CE0">
        <w:rPr>
          <w:rFonts w:ascii="Arial" w:hAnsi="Arial" w:cs="Arial"/>
          <w:szCs w:val="22"/>
        </w:rPr>
        <w:t>tionship with DWP was critical to achieving this.</w:t>
      </w:r>
    </w:p>
    <w:p w14:paraId="5910C4E8" w14:textId="77777777" w:rsidR="00836BCD" w:rsidRPr="004A7A2F" w:rsidRDefault="00836BCD" w:rsidP="00836BCD">
      <w:pPr>
        <w:rPr>
          <w:rFonts w:ascii="Arial" w:hAnsi="Arial" w:cs="Arial"/>
          <w:szCs w:val="22"/>
        </w:rPr>
      </w:pPr>
    </w:p>
    <w:p w14:paraId="735EE287" w14:textId="4B26A7E7" w:rsidR="00836BCD" w:rsidRPr="00254CE0" w:rsidRDefault="00836BCD" w:rsidP="00254CE0">
      <w:pPr>
        <w:jc w:val="both"/>
        <w:rPr>
          <w:rFonts w:ascii="Arial" w:hAnsi="Arial" w:cs="Arial"/>
          <w:b/>
          <w:szCs w:val="22"/>
        </w:rPr>
      </w:pPr>
      <w:r w:rsidRPr="00254CE0">
        <w:rPr>
          <w:rFonts w:ascii="Arial" w:hAnsi="Arial" w:cs="Arial"/>
          <w:b/>
          <w:szCs w:val="22"/>
        </w:rPr>
        <w:t>NEW:</w:t>
      </w:r>
      <w:r w:rsidR="00B40A91" w:rsidRPr="00254CE0">
        <w:rPr>
          <w:rFonts w:ascii="Arial" w:hAnsi="Arial" w:cs="Arial"/>
          <w:b/>
          <w:szCs w:val="22"/>
        </w:rPr>
        <w:t xml:space="preserve"> LGA / DWP Partnership Accord</w:t>
      </w:r>
    </w:p>
    <w:p w14:paraId="1A25449D" w14:textId="77777777" w:rsidR="00836BCD" w:rsidRPr="004A7A2F" w:rsidRDefault="00836BCD" w:rsidP="00836BCD">
      <w:pPr>
        <w:jc w:val="both"/>
        <w:rPr>
          <w:rFonts w:ascii="Arial" w:hAnsi="Arial" w:cs="Arial"/>
          <w:b/>
          <w:szCs w:val="22"/>
        </w:rPr>
      </w:pPr>
    </w:p>
    <w:p w14:paraId="22C60059" w14:textId="30EB159A" w:rsidR="00836BCD" w:rsidRPr="00254CE0" w:rsidRDefault="004A7A2F" w:rsidP="00254CE0">
      <w:pPr>
        <w:pStyle w:val="ListParagraph"/>
        <w:numPr>
          <w:ilvl w:val="0"/>
          <w:numId w:val="1"/>
        </w:numPr>
        <w:jc w:val="both"/>
        <w:rPr>
          <w:rFonts w:ascii="Arial" w:hAnsi="Arial" w:cs="Arial"/>
          <w:b/>
          <w:szCs w:val="22"/>
        </w:rPr>
      </w:pPr>
      <w:r w:rsidRPr="00254CE0">
        <w:rPr>
          <w:rFonts w:ascii="Arial" w:hAnsi="Arial" w:cs="Arial"/>
          <w:szCs w:val="22"/>
        </w:rPr>
        <w:t>R</w:t>
      </w:r>
      <w:r w:rsidR="00B56BF3" w:rsidRPr="00254CE0">
        <w:rPr>
          <w:rFonts w:ascii="Arial" w:hAnsi="Arial" w:cs="Arial"/>
          <w:szCs w:val="22"/>
        </w:rPr>
        <w:t>enew</w:t>
      </w:r>
      <w:r w:rsidRPr="00254CE0">
        <w:rPr>
          <w:rFonts w:ascii="Arial" w:hAnsi="Arial" w:cs="Arial"/>
          <w:szCs w:val="22"/>
        </w:rPr>
        <w:t>ing</w:t>
      </w:r>
      <w:r w:rsidR="00B56BF3" w:rsidRPr="00254CE0">
        <w:rPr>
          <w:rFonts w:ascii="Arial" w:hAnsi="Arial" w:cs="Arial"/>
          <w:szCs w:val="22"/>
        </w:rPr>
        <w:t xml:space="preserve"> the L</w:t>
      </w:r>
      <w:r w:rsidR="00836BCD" w:rsidRPr="00254CE0">
        <w:rPr>
          <w:rFonts w:ascii="Arial" w:hAnsi="Arial" w:cs="Arial"/>
          <w:szCs w:val="22"/>
        </w:rPr>
        <w:t xml:space="preserve">GA initiated </w:t>
      </w:r>
      <w:r w:rsidR="00B56BF3" w:rsidRPr="00254CE0">
        <w:rPr>
          <w:rFonts w:ascii="Arial" w:hAnsi="Arial" w:cs="Arial"/>
          <w:szCs w:val="22"/>
        </w:rPr>
        <w:t xml:space="preserve">high level </w:t>
      </w:r>
      <w:r w:rsidR="00836BCD" w:rsidRPr="00254CE0">
        <w:rPr>
          <w:rFonts w:ascii="Arial" w:hAnsi="Arial" w:cs="Arial"/>
          <w:szCs w:val="22"/>
        </w:rPr>
        <w:t xml:space="preserve">partnership </w:t>
      </w:r>
      <w:r w:rsidR="00B56BF3" w:rsidRPr="00254CE0">
        <w:rPr>
          <w:rFonts w:ascii="Arial" w:hAnsi="Arial" w:cs="Arial"/>
          <w:szCs w:val="22"/>
        </w:rPr>
        <w:t>accord</w:t>
      </w:r>
      <w:r w:rsidR="00836BCD" w:rsidRPr="00254CE0">
        <w:rPr>
          <w:rFonts w:ascii="Arial" w:hAnsi="Arial" w:cs="Arial"/>
          <w:szCs w:val="22"/>
        </w:rPr>
        <w:t xml:space="preserve"> with DWP</w:t>
      </w:r>
      <w:r w:rsidRPr="00254CE0">
        <w:rPr>
          <w:rFonts w:ascii="Arial" w:hAnsi="Arial" w:cs="Arial"/>
          <w:szCs w:val="22"/>
        </w:rPr>
        <w:t xml:space="preserve"> will be important</w:t>
      </w:r>
      <w:r w:rsidR="00B40A91" w:rsidRPr="00254CE0">
        <w:rPr>
          <w:rFonts w:ascii="Arial" w:hAnsi="Arial" w:cs="Arial"/>
          <w:szCs w:val="22"/>
        </w:rPr>
        <w:t>. This should aim to set</w:t>
      </w:r>
      <w:r w:rsidR="00836BCD" w:rsidRPr="00254CE0">
        <w:rPr>
          <w:rFonts w:ascii="Arial" w:hAnsi="Arial" w:cs="Arial"/>
          <w:szCs w:val="22"/>
        </w:rPr>
        <w:t xml:space="preserve"> out the </w:t>
      </w:r>
      <w:r w:rsidR="00B56BF3" w:rsidRPr="00254CE0">
        <w:rPr>
          <w:rFonts w:ascii="Arial" w:hAnsi="Arial" w:cs="Arial"/>
          <w:szCs w:val="22"/>
        </w:rPr>
        <w:t>suite of</w:t>
      </w:r>
      <w:r w:rsidR="00836BCD" w:rsidRPr="00254CE0">
        <w:rPr>
          <w:rFonts w:ascii="Arial" w:hAnsi="Arial" w:cs="Arial"/>
          <w:szCs w:val="22"/>
        </w:rPr>
        <w:t xml:space="preserve"> issues </w:t>
      </w:r>
      <w:r w:rsidR="00B56BF3" w:rsidRPr="00254CE0">
        <w:rPr>
          <w:rFonts w:ascii="Arial" w:hAnsi="Arial" w:cs="Arial"/>
          <w:szCs w:val="22"/>
        </w:rPr>
        <w:t>that</w:t>
      </w:r>
      <w:r w:rsidR="00836BCD" w:rsidRPr="00254CE0">
        <w:rPr>
          <w:rFonts w:ascii="Arial" w:hAnsi="Arial" w:cs="Arial"/>
          <w:szCs w:val="22"/>
        </w:rPr>
        <w:t xml:space="preserve"> central and local government </w:t>
      </w:r>
      <w:r w:rsidRPr="00254CE0">
        <w:rPr>
          <w:rFonts w:ascii="Arial" w:hAnsi="Arial" w:cs="Arial"/>
          <w:szCs w:val="22"/>
        </w:rPr>
        <w:t>commit to work</w:t>
      </w:r>
      <w:r w:rsidR="00B40A91" w:rsidRPr="00254CE0">
        <w:rPr>
          <w:rFonts w:ascii="Arial" w:hAnsi="Arial" w:cs="Arial"/>
          <w:szCs w:val="22"/>
        </w:rPr>
        <w:t xml:space="preserve"> </w:t>
      </w:r>
      <w:r w:rsidRPr="00254CE0">
        <w:rPr>
          <w:rFonts w:ascii="Arial" w:hAnsi="Arial" w:cs="Arial"/>
          <w:szCs w:val="22"/>
        </w:rPr>
        <w:t xml:space="preserve">on </w:t>
      </w:r>
      <w:r w:rsidR="00B40A91" w:rsidRPr="00254CE0">
        <w:rPr>
          <w:rFonts w:ascii="Arial" w:hAnsi="Arial" w:cs="Arial"/>
          <w:szCs w:val="22"/>
        </w:rPr>
        <w:t>together</w:t>
      </w:r>
      <w:r w:rsidRPr="00254CE0">
        <w:rPr>
          <w:rFonts w:ascii="Arial" w:hAnsi="Arial" w:cs="Arial"/>
          <w:szCs w:val="22"/>
        </w:rPr>
        <w:t xml:space="preserve"> </w:t>
      </w:r>
      <w:r w:rsidR="00B40A91" w:rsidRPr="00254CE0">
        <w:rPr>
          <w:rFonts w:ascii="Arial" w:hAnsi="Arial" w:cs="Arial"/>
          <w:szCs w:val="22"/>
        </w:rPr>
        <w:t>to improve operations on the ground. This should also</w:t>
      </w:r>
      <w:r w:rsidRPr="00254CE0">
        <w:rPr>
          <w:rFonts w:ascii="Arial" w:hAnsi="Arial" w:cs="Arial"/>
          <w:szCs w:val="22"/>
        </w:rPr>
        <w:t xml:space="preserve"> bring on board </w:t>
      </w:r>
      <w:r w:rsidR="00B40A91" w:rsidRPr="00254CE0">
        <w:rPr>
          <w:rFonts w:ascii="Arial" w:hAnsi="Arial" w:cs="Arial"/>
          <w:szCs w:val="22"/>
        </w:rPr>
        <w:t>the LEP voice.</w:t>
      </w:r>
    </w:p>
    <w:p w14:paraId="21080A7C" w14:textId="77777777" w:rsidR="00836BCD" w:rsidRPr="004A7A2F" w:rsidRDefault="00836BCD" w:rsidP="00836BCD">
      <w:pPr>
        <w:rPr>
          <w:rFonts w:ascii="Arial" w:hAnsi="Arial" w:cs="Arial"/>
          <w:i/>
          <w:szCs w:val="22"/>
          <w:u w:val="single"/>
        </w:rPr>
      </w:pPr>
    </w:p>
    <w:p w14:paraId="4C86FAB5" w14:textId="5A933982" w:rsidR="00836BCD" w:rsidRDefault="001C791B" w:rsidP="00254CE0">
      <w:pPr>
        <w:rPr>
          <w:rFonts w:ascii="Arial" w:hAnsi="Arial" w:cs="Arial"/>
          <w:b/>
          <w:szCs w:val="22"/>
        </w:rPr>
      </w:pPr>
      <w:r w:rsidRPr="00254CE0">
        <w:rPr>
          <w:rFonts w:ascii="Arial" w:hAnsi="Arial" w:cs="Arial"/>
          <w:b/>
          <w:szCs w:val="22"/>
        </w:rPr>
        <w:t xml:space="preserve">NEW: </w:t>
      </w:r>
      <w:r w:rsidR="00836BCD" w:rsidRPr="00254CE0">
        <w:rPr>
          <w:rFonts w:ascii="Arial" w:hAnsi="Arial" w:cs="Arial"/>
          <w:b/>
          <w:szCs w:val="22"/>
        </w:rPr>
        <w:t xml:space="preserve">Employment support - the Work and Health Programme </w:t>
      </w:r>
    </w:p>
    <w:p w14:paraId="5EFB9ECF" w14:textId="77777777" w:rsidR="00254CE0" w:rsidRPr="00254CE0" w:rsidRDefault="00254CE0" w:rsidP="00254CE0">
      <w:pPr>
        <w:rPr>
          <w:rFonts w:ascii="Arial" w:hAnsi="Arial" w:cs="Arial"/>
          <w:b/>
          <w:szCs w:val="22"/>
        </w:rPr>
      </w:pPr>
    </w:p>
    <w:p w14:paraId="2A4AF678" w14:textId="7C68E3E4" w:rsidR="00836BCD" w:rsidRPr="00254CE0" w:rsidRDefault="001C791B" w:rsidP="00254CE0">
      <w:pPr>
        <w:pStyle w:val="ListParagraph"/>
        <w:numPr>
          <w:ilvl w:val="0"/>
          <w:numId w:val="1"/>
        </w:numPr>
        <w:rPr>
          <w:rFonts w:ascii="Arial" w:hAnsi="Arial" w:cs="Arial"/>
          <w:szCs w:val="22"/>
        </w:rPr>
      </w:pPr>
      <w:r w:rsidRPr="00254CE0">
        <w:rPr>
          <w:rFonts w:ascii="Arial" w:hAnsi="Arial" w:cs="Arial"/>
          <w:szCs w:val="22"/>
        </w:rPr>
        <w:t>DWP’s</w:t>
      </w:r>
      <w:r w:rsidR="00836BCD" w:rsidRPr="00254CE0">
        <w:rPr>
          <w:rFonts w:ascii="Arial" w:hAnsi="Arial" w:cs="Arial"/>
          <w:szCs w:val="22"/>
        </w:rPr>
        <w:t xml:space="preserve"> Work and Health Programme (WHP) for claimants with health conditions or disabilities and those unemployed for over two years</w:t>
      </w:r>
      <w:r w:rsidRPr="00254CE0">
        <w:rPr>
          <w:rFonts w:ascii="Arial" w:hAnsi="Arial" w:cs="Arial"/>
          <w:szCs w:val="22"/>
        </w:rPr>
        <w:t xml:space="preserve"> will </w:t>
      </w:r>
      <w:r w:rsidR="00836BCD" w:rsidRPr="00254CE0">
        <w:rPr>
          <w:rFonts w:ascii="Arial" w:hAnsi="Arial" w:cs="Arial"/>
          <w:szCs w:val="22"/>
        </w:rPr>
        <w:t xml:space="preserve">replace the Work Programme (WP) and Work Choice in 2017. The budget, £130 million per year, is a fifth of the WP size. Jobcentre Plus will support all other JSA claimants up to their eligibility on WHP.  </w:t>
      </w:r>
    </w:p>
    <w:p w14:paraId="18DE2C18" w14:textId="77777777" w:rsidR="00836BCD" w:rsidRPr="004A7A2F" w:rsidRDefault="00836BCD" w:rsidP="00836BCD">
      <w:pPr>
        <w:jc w:val="both"/>
        <w:rPr>
          <w:rFonts w:ascii="Arial" w:hAnsi="Arial" w:cs="Arial"/>
          <w:szCs w:val="22"/>
        </w:rPr>
      </w:pPr>
    </w:p>
    <w:p w14:paraId="3889741F" w14:textId="4BE4944B" w:rsidR="00836BCD" w:rsidRPr="00254CE0" w:rsidRDefault="00836BCD" w:rsidP="00254CE0">
      <w:pPr>
        <w:pStyle w:val="ListParagraph"/>
        <w:numPr>
          <w:ilvl w:val="0"/>
          <w:numId w:val="1"/>
        </w:numPr>
        <w:jc w:val="both"/>
        <w:rPr>
          <w:rFonts w:ascii="Arial" w:hAnsi="Arial" w:cs="Arial"/>
          <w:szCs w:val="22"/>
        </w:rPr>
      </w:pPr>
      <w:r w:rsidRPr="00254CE0">
        <w:rPr>
          <w:rFonts w:ascii="Arial" w:hAnsi="Arial" w:cs="Arial"/>
          <w:szCs w:val="22"/>
        </w:rPr>
        <w:t xml:space="preserve">DWP </w:t>
      </w:r>
      <w:r w:rsidR="001C791B" w:rsidRPr="00254CE0">
        <w:rPr>
          <w:rFonts w:ascii="Arial" w:hAnsi="Arial" w:cs="Arial"/>
          <w:szCs w:val="22"/>
        </w:rPr>
        <w:t>is</w:t>
      </w:r>
      <w:r w:rsidRPr="00254CE0">
        <w:rPr>
          <w:rFonts w:ascii="Arial" w:hAnsi="Arial" w:cs="Arial"/>
          <w:szCs w:val="22"/>
        </w:rPr>
        <w:t xml:space="preserve"> work</w:t>
      </w:r>
      <w:r w:rsidR="001C791B" w:rsidRPr="00254CE0">
        <w:rPr>
          <w:rFonts w:ascii="Arial" w:hAnsi="Arial" w:cs="Arial"/>
          <w:szCs w:val="22"/>
        </w:rPr>
        <w:t>ing</w:t>
      </w:r>
      <w:r w:rsidRPr="00254CE0">
        <w:rPr>
          <w:rFonts w:ascii="Arial" w:hAnsi="Arial" w:cs="Arial"/>
          <w:szCs w:val="22"/>
        </w:rPr>
        <w:t xml:space="preserve"> with </w:t>
      </w:r>
      <w:r w:rsidR="001C791B" w:rsidRPr="00254CE0">
        <w:rPr>
          <w:rFonts w:ascii="Arial" w:hAnsi="Arial" w:cs="Arial"/>
          <w:szCs w:val="22"/>
        </w:rPr>
        <w:t>ten</w:t>
      </w:r>
      <w:r w:rsidRPr="00254CE0">
        <w:rPr>
          <w:rFonts w:ascii="Arial" w:hAnsi="Arial" w:cs="Arial"/>
          <w:szCs w:val="22"/>
        </w:rPr>
        <w:t xml:space="preserve"> devolution </w:t>
      </w:r>
      <w:r w:rsidR="001C791B" w:rsidRPr="00254CE0">
        <w:rPr>
          <w:rFonts w:ascii="Arial" w:hAnsi="Arial" w:cs="Arial"/>
          <w:szCs w:val="22"/>
        </w:rPr>
        <w:t xml:space="preserve">deal </w:t>
      </w:r>
      <w:r w:rsidRPr="00254CE0">
        <w:rPr>
          <w:rFonts w:ascii="Arial" w:hAnsi="Arial" w:cs="Arial"/>
          <w:szCs w:val="22"/>
        </w:rPr>
        <w:t xml:space="preserve">areas to co-design / co-commission WHP. Outside of these areas, a </w:t>
      </w:r>
      <w:r w:rsidR="001C791B" w:rsidRPr="00254CE0">
        <w:rPr>
          <w:rFonts w:ascii="Arial" w:hAnsi="Arial" w:cs="Arial"/>
          <w:szCs w:val="22"/>
        </w:rPr>
        <w:t>‘</w:t>
      </w:r>
      <w:r w:rsidRPr="00254CE0">
        <w:rPr>
          <w:rFonts w:ascii="Arial" w:hAnsi="Arial" w:cs="Arial"/>
          <w:szCs w:val="22"/>
        </w:rPr>
        <w:t xml:space="preserve">national </w:t>
      </w:r>
      <w:r w:rsidR="001C791B" w:rsidRPr="00254CE0">
        <w:rPr>
          <w:rFonts w:ascii="Arial" w:hAnsi="Arial" w:cs="Arial"/>
          <w:szCs w:val="22"/>
        </w:rPr>
        <w:t xml:space="preserve">offer’ </w:t>
      </w:r>
      <w:r w:rsidRPr="00254CE0">
        <w:rPr>
          <w:rFonts w:ascii="Arial" w:hAnsi="Arial" w:cs="Arial"/>
          <w:szCs w:val="22"/>
        </w:rPr>
        <w:t xml:space="preserve">will apply. </w:t>
      </w:r>
      <w:r w:rsidR="00CC52AC" w:rsidRPr="00254CE0">
        <w:rPr>
          <w:rFonts w:ascii="Arial" w:hAnsi="Arial" w:cs="Arial"/>
          <w:szCs w:val="22"/>
        </w:rPr>
        <w:t xml:space="preserve">The LGA / DWP has developed joint work to engage the sector in the co-design of it. This includes </w:t>
      </w:r>
      <w:r w:rsidR="001C791B" w:rsidRPr="00254CE0">
        <w:rPr>
          <w:rFonts w:ascii="Arial" w:hAnsi="Arial" w:cs="Arial"/>
          <w:szCs w:val="22"/>
        </w:rPr>
        <w:t xml:space="preserve">three national </w:t>
      </w:r>
      <w:r w:rsidRPr="00254CE0">
        <w:rPr>
          <w:rFonts w:ascii="Arial" w:hAnsi="Arial" w:cs="Arial"/>
          <w:szCs w:val="22"/>
        </w:rPr>
        <w:t xml:space="preserve">consultation events </w:t>
      </w:r>
      <w:r w:rsidR="001C791B" w:rsidRPr="00254CE0">
        <w:rPr>
          <w:rFonts w:ascii="Arial" w:hAnsi="Arial" w:cs="Arial"/>
          <w:szCs w:val="22"/>
        </w:rPr>
        <w:t>during</w:t>
      </w:r>
      <w:r w:rsidRPr="00254CE0">
        <w:rPr>
          <w:rFonts w:ascii="Arial" w:hAnsi="Arial" w:cs="Arial"/>
          <w:szCs w:val="22"/>
        </w:rPr>
        <w:t xml:space="preserve"> May 2016</w:t>
      </w:r>
      <w:r w:rsidR="001C791B" w:rsidRPr="00254CE0">
        <w:rPr>
          <w:rFonts w:ascii="Arial" w:hAnsi="Arial" w:cs="Arial"/>
          <w:szCs w:val="22"/>
        </w:rPr>
        <w:t xml:space="preserve"> </w:t>
      </w:r>
      <w:r w:rsidR="00CC52AC" w:rsidRPr="00254CE0">
        <w:rPr>
          <w:rFonts w:ascii="Arial" w:hAnsi="Arial" w:cs="Arial"/>
          <w:szCs w:val="22"/>
        </w:rPr>
        <w:t xml:space="preserve">and an </w:t>
      </w:r>
      <w:r w:rsidR="001C791B" w:rsidRPr="00254CE0">
        <w:rPr>
          <w:rFonts w:ascii="Arial" w:hAnsi="Arial" w:cs="Arial"/>
          <w:szCs w:val="22"/>
        </w:rPr>
        <w:t xml:space="preserve">Expert Working Group to develop </w:t>
      </w:r>
      <w:r w:rsidR="00CC52AC" w:rsidRPr="00254CE0">
        <w:rPr>
          <w:rFonts w:ascii="Arial" w:hAnsi="Arial" w:cs="Arial"/>
          <w:szCs w:val="22"/>
        </w:rPr>
        <w:t xml:space="preserve">policy recommendations which will be submitted to </w:t>
      </w:r>
      <w:r w:rsidR="004A7A2F" w:rsidRPr="00254CE0">
        <w:rPr>
          <w:rFonts w:ascii="Arial" w:hAnsi="Arial" w:cs="Arial"/>
          <w:szCs w:val="22"/>
        </w:rPr>
        <w:t xml:space="preserve">the </w:t>
      </w:r>
      <w:r w:rsidR="00CC52AC" w:rsidRPr="00254CE0">
        <w:rPr>
          <w:rFonts w:ascii="Arial" w:hAnsi="Arial" w:cs="Arial"/>
          <w:szCs w:val="22"/>
        </w:rPr>
        <w:t xml:space="preserve">DWP </w:t>
      </w:r>
      <w:r w:rsidR="004A7A2F" w:rsidRPr="00254CE0">
        <w:rPr>
          <w:rFonts w:ascii="Arial" w:hAnsi="Arial" w:cs="Arial"/>
          <w:szCs w:val="22"/>
        </w:rPr>
        <w:t xml:space="preserve">Employment Ministers </w:t>
      </w:r>
      <w:r w:rsidR="00CC52AC" w:rsidRPr="00254CE0">
        <w:rPr>
          <w:rFonts w:ascii="Arial" w:hAnsi="Arial" w:cs="Arial"/>
          <w:szCs w:val="22"/>
        </w:rPr>
        <w:t>later in June</w:t>
      </w:r>
      <w:r w:rsidR="004A7A2F" w:rsidRPr="00254CE0">
        <w:rPr>
          <w:rFonts w:ascii="Arial" w:hAnsi="Arial" w:cs="Arial"/>
          <w:szCs w:val="22"/>
        </w:rPr>
        <w:t xml:space="preserve"> before being signed approved by both Boards (within the first two weeks of June)</w:t>
      </w:r>
      <w:r w:rsidR="00CC52AC" w:rsidRPr="00254CE0">
        <w:rPr>
          <w:rFonts w:ascii="Arial" w:hAnsi="Arial" w:cs="Arial"/>
          <w:szCs w:val="22"/>
        </w:rPr>
        <w:t xml:space="preserve">. The intention is that this will drive WHP operations delivered across England giving local government a </w:t>
      </w:r>
      <w:r w:rsidR="004A7A2F" w:rsidRPr="00254CE0">
        <w:rPr>
          <w:rFonts w:ascii="Arial" w:hAnsi="Arial" w:cs="Arial"/>
          <w:szCs w:val="22"/>
        </w:rPr>
        <w:t>clear</w:t>
      </w:r>
      <w:r w:rsidR="00CC52AC" w:rsidRPr="00254CE0">
        <w:rPr>
          <w:rFonts w:ascii="Arial" w:hAnsi="Arial" w:cs="Arial"/>
          <w:szCs w:val="22"/>
        </w:rPr>
        <w:t xml:space="preserve"> role</w:t>
      </w:r>
      <w:r w:rsidR="004A7A2F" w:rsidRPr="00254CE0">
        <w:rPr>
          <w:rFonts w:ascii="Arial" w:hAnsi="Arial" w:cs="Arial"/>
          <w:szCs w:val="22"/>
        </w:rPr>
        <w:t xml:space="preserve"> through the design, procurement and live running</w:t>
      </w:r>
      <w:r w:rsidR="00CC52AC" w:rsidRPr="00254CE0">
        <w:rPr>
          <w:rFonts w:ascii="Arial" w:hAnsi="Arial" w:cs="Arial"/>
          <w:szCs w:val="22"/>
        </w:rPr>
        <w:t>.</w:t>
      </w:r>
      <w:r w:rsidR="004A7A2F" w:rsidRPr="00254CE0">
        <w:rPr>
          <w:rFonts w:ascii="Arial" w:hAnsi="Arial" w:cs="Arial"/>
          <w:szCs w:val="22"/>
        </w:rPr>
        <w:t xml:space="preserve"> The aim is to use this joint working to influence other parts of the DWP’s employability offer.</w:t>
      </w:r>
    </w:p>
    <w:p w14:paraId="13842B33" w14:textId="77777777" w:rsidR="00CC52AC" w:rsidRPr="004A7A2F" w:rsidRDefault="00CC52AC" w:rsidP="00CC52AC">
      <w:pPr>
        <w:jc w:val="both"/>
        <w:rPr>
          <w:rFonts w:ascii="Arial" w:hAnsi="Arial" w:cs="Arial"/>
          <w:szCs w:val="22"/>
        </w:rPr>
      </w:pPr>
    </w:p>
    <w:p w14:paraId="52D84974" w14:textId="77777777" w:rsidR="001A198B" w:rsidRDefault="001A198B" w:rsidP="00254CE0">
      <w:pPr>
        <w:pStyle w:val="PlainText"/>
        <w:autoSpaceDE w:val="0"/>
        <w:autoSpaceDN w:val="0"/>
        <w:adjustRightInd w:val="0"/>
        <w:jc w:val="both"/>
        <w:rPr>
          <w:rFonts w:cs="Arial"/>
          <w:b/>
          <w:szCs w:val="22"/>
        </w:rPr>
      </w:pPr>
    </w:p>
    <w:p w14:paraId="4E86CF37" w14:textId="77777777" w:rsidR="001A198B" w:rsidRDefault="001A198B" w:rsidP="00254CE0">
      <w:pPr>
        <w:pStyle w:val="PlainText"/>
        <w:autoSpaceDE w:val="0"/>
        <w:autoSpaceDN w:val="0"/>
        <w:adjustRightInd w:val="0"/>
        <w:jc w:val="both"/>
        <w:rPr>
          <w:rFonts w:cs="Arial"/>
          <w:b/>
          <w:szCs w:val="22"/>
        </w:rPr>
      </w:pPr>
    </w:p>
    <w:p w14:paraId="24C85649" w14:textId="77777777" w:rsidR="001A198B" w:rsidRDefault="001A198B" w:rsidP="00254CE0">
      <w:pPr>
        <w:pStyle w:val="PlainText"/>
        <w:autoSpaceDE w:val="0"/>
        <w:autoSpaceDN w:val="0"/>
        <w:adjustRightInd w:val="0"/>
        <w:jc w:val="both"/>
        <w:rPr>
          <w:rFonts w:cs="Arial"/>
          <w:b/>
          <w:szCs w:val="22"/>
        </w:rPr>
      </w:pPr>
    </w:p>
    <w:p w14:paraId="34A2F82D" w14:textId="77777777" w:rsidR="001A198B" w:rsidRDefault="001A198B" w:rsidP="00254CE0">
      <w:pPr>
        <w:pStyle w:val="PlainText"/>
        <w:autoSpaceDE w:val="0"/>
        <w:autoSpaceDN w:val="0"/>
        <w:adjustRightInd w:val="0"/>
        <w:jc w:val="both"/>
        <w:rPr>
          <w:rFonts w:cs="Arial"/>
          <w:b/>
          <w:szCs w:val="22"/>
        </w:rPr>
      </w:pPr>
    </w:p>
    <w:p w14:paraId="73DD1DD3" w14:textId="77777777" w:rsidR="00CC52AC" w:rsidRPr="004A7A2F" w:rsidRDefault="00CC52AC" w:rsidP="00254CE0">
      <w:pPr>
        <w:pStyle w:val="PlainText"/>
        <w:autoSpaceDE w:val="0"/>
        <w:autoSpaceDN w:val="0"/>
        <w:adjustRightInd w:val="0"/>
        <w:jc w:val="both"/>
        <w:rPr>
          <w:rFonts w:cs="Arial"/>
          <w:b/>
          <w:color w:val="FF0000"/>
          <w:szCs w:val="22"/>
        </w:rPr>
      </w:pPr>
      <w:bookmarkStart w:id="2" w:name="_GoBack"/>
      <w:bookmarkEnd w:id="2"/>
      <w:r w:rsidRPr="004A7A2F">
        <w:rPr>
          <w:rFonts w:cs="Arial"/>
          <w:b/>
          <w:szCs w:val="22"/>
        </w:rPr>
        <w:lastRenderedPageBreak/>
        <w:t xml:space="preserve">NEW: Making the case for a more </w:t>
      </w:r>
      <w:r w:rsidRPr="004A7A2F">
        <w:rPr>
          <w:rFonts w:cs="Arial"/>
          <w:b/>
          <w:szCs w:val="22"/>
          <w:lang w:eastAsia="en-GB"/>
        </w:rPr>
        <w:t xml:space="preserve">local public employment service  </w:t>
      </w:r>
    </w:p>
    <w:p w14:paraId="04CE0FBB" w14:textId="77777777" w:rsidR="00CC52AC" w:rsidRPr="004A7A2F" w:rsidRDefault="00CC52AC" w:rsidP="00CC52AC">
      <w:pPr>
        <w:pStyle w:val="PlainText"/>
        <w:autoSpaceDE w:val="0"/>
        <w:autoSpaceDN w:val="0"/>
        <w:adjustRightInd w:val="0"/>
        <w:jc w:val="both"/>
        <w:rPr>
          <w:rFonts w:cs="Arial"/>
          <w:szCs w:val="22"/>
        </w:rPr>
      </w:pPr>
    </w:p>
    <w:p w14:paraId="6083CEC4" w14:textId="77580419" w:rsidR="003C222E" w:rsidRPr="00254CE0" w:rsidRDefault="004726B9" w:rsidP="00254CE0">
      <w:pPr>
        <w:pStyle w:val="ListParagraph"/>
        <w:numPr>
          <w:ilvl w:val="0"/>
          <w:numId w:val="1"/>
        </w:numPr>
        <w:jc w:val="both"/>
        <w:rPr>
          <w:rFonts w:ascii="Arial" w:hAnsi="Arial" w:cs="Arial"/>
          <w:szCs w:val="22"/>
        </w:rPr>
      </w:pPr>
      <w:r w:rsidRPr="00254CE0">
        <w:rPr>
          <w:rFonts w:ascii="Arial" w:hAnsi="Arial" w:cs="Arial"/>
          <w:szCs w:val="22"/>
        </w:rPr>
        <w:t xml:space="preserve">Given the expiry of Job Centre Plus estate contracts in 2018, Members were keen to </w:t>
      </w:r>
      <w:r w:rsidR="00CC52AC" w:rsidRPr="00254CE0">
        <w:rPr>
          <w:rFonts w:ascii="Arial" w:hAnsi="Arial" w:cs="Arial"/>
          <w:szCs w:val="22"/>
        </w:rPr>
        <w:t xml:space="preserve">influence the debate on </w:t>
      </w:r>
      <w:r w:rsidRPr="00254CE0">
        <w:rPr>
          <w:rFonts w:ascii="Arial" w:hAnsi="Arial" w:cs="Arial"/>
          <w:szCs w:val="22"/>
        </w:rPr>
        <w:t>the future of the public employment service</w:t>
      </w:r>
      <w:r w:rsidR="00CC52AC" w:rsidRPr="00254CE0">
        <w:rPr>
          <w:rFonts w:ascii="Arial" w:hAnsi="Arial" w:cs="Arial"/>
          <w:szCs w:val="22"/>
        </w:rPr>
        <w:t xml:space="preserve">, and </w:t>
      </w:r>
      <w:r w:rsidRPr="00254CE0">
        <w:rPr>
          <w:rFonts w:ascii="Arial" w:hAnsi="Arial" w:cs="Arial"/>
          <w:szCs w:val="22"/>
        </w:rPr>
        <w:t xml:space="preserve">explore the potential role of </w:t>
      </w:r>
      <w:r w:rsidR="00CC52AC" w:rsidRPr="00254CE0">
        <w:rPr>
          <w:rFonts w:ascii="Arial" w:hAnsi="Arial" w:cs="Arial"/>
          <w:szCs w:val="22"/>
        </w:rPr>
        <w:t>local government</w:t>
      </w:r>
      <w:r w:rsidRPr="00254CE0">
        <w:rPr>
          <w:rFonts w:ascii="Arial" w:hAnsi="Arial" w:cs="Arial"/>
          <w:szCs w:val="22"/>
        </w:rPr>
        <w:t xml:space="preserve">. This would need to reflect the changing role of JCP which is now moving to helping people into jobs </w:t>
      </w:r>
      <w:r w:rsidR="003C222E" w:rsidRPr="00254CE0">
        <w:rPr>
          <w:rFonts w:ascii="Arial" w:hAnsi="Arial" w:cs="Arial"/>
          <w:szCs w:val="22"/>
        </w:rPr>
        <w:t xml:space="preserve">and career progression </w:t>
      </w:r>
      <w:r w:rsidRPr="00254CE0">
        <w:rPr>
          <w:rFonts w:ascii="Arial" w:hAnsi="Arial" w:cs="Arial"/>
          <w:szCs w:val="22"/>
        </w:rPr>
        <w:t>given the majority of benefit administration will move online</w:t>
      </w:r>
      <w:r w:rsidR="003C222E" w:rsidRPr="00254CE0">
        <w:rPr>
          <w:rFonts w:ascii="Arial" w:hAnsi="Arial" w:cs="Arial"/>
          <w:szCs w:val="22"/>
        </w:rPr>
        <w:t xml:space="preserve">. </w:t>
      </w:r>
      <w:r w:rsidR="00CC52AC" w:rsidRPr="00254CE0">
        <w:rPr>
          <w:rFonts w:ascii="Arial" w:hAnsi="Arial" w:cs="Arial"/>
          <w:szCs w:val="22"/>
        </w:rPr>
        <w:t xml:space="preserve">To support this, the LGA could commission research </w:t>
      </w:r>
      <w:r w:rsidR="003C222E" w:rsidRPr="00254CE0">
        <w:rPr>
          <w:rFonts w:ascii="Arial" w:hAnsi="Arial" w:cs="Arial"/>
          <w:szCs w:val="22"/>
        </w:rPr>
        <w:t>in two stages.</w:t>
      </w:r>
    </w:p>
    <w:p w14:paraId="0836F61C" w14:textId="77777777" w:rsidR="003C222E" w:rsidRPr="004A7A2F" w:rsidRDefault="003C222E" w:rsidP="004726B9">
      <w:pPr>
        <w:jc w:val="both"/>
        <w:rPr>
          <w:rFonts w:ascii="Arial" w:hAnsi="Arial" w:cs="Arial"/>
          <w:szCs w:val="22"/>
        </w:rPr>
      </w:pPr>
    </w:p>
    <w:p w14:paraId="685C3427" w14:textId="015947C9" w:rsidR="003C222E" w:rsidRPr="00254CE0" w:rsidRDefault="003C222E" w:rsidP="00254CE0">
      <w:pPr>
        <w:pStyle w:val="ListParagraph"/>
        <w:numPr>
          <w:ilvl w:val="0"/>
          <w:numId w:val="1"/>
        </w:numPr>
        <w:jc w:val="both"/>
        <w:rPr>
          <w:rFonts w:ascii="Arial" w:hAnsi="Arial" w:cs="Arial"/>
          <w:szCs w:val="22"/>
        </w:rPr>
      </w:pPr>
      <w:r w:rsidRPr="00254CE0">
        <w:rPr>
          <w:rFonts w:ascii="Arial" w:hAnsi="Arial" w:cs="Arial"/>
          <w:szCs w:val="22"/>
        </w:rPr>
        <w:t xml:space="preserve">The first step could be to provide a scoping paper which </w:t>
      </w:r>
      <w:r w:rsidR="004A7A2F" w:rsidRPr="00254CE0">
        <w:rPr>
          <w:rFonts w:ascii="Arial" w:hAnsi="Arial" w:cs="Arial"/>
          <w:szCs w:val="22"/>
        </w:rPr>
        <w:t>is</w:t>
      </w:r>
      <w:r w:rsidRPr="00254CE0">
        <w:rPr>
          <w:rFonts w:ascii="Arial" w:hAnsi="Arial" w:cs="Arial"/>
          <w:szCs w:val="22"/>
        </w:rPr>
        <w:t xml:space="preserve"> presented to </w:t>
      </w:r>
      <w:r w:rsidR="004A7A2F" w:rsidRPr="00254CE0">
        <w:rPr>
          <w:rFonts w:ascii="Arial" w:hAnsi="Arial" w:cs="Arial"/>
          <w:szCs w:val="22"/>
        </w:rPr>
        <w:t>both</w:t>
      </w:r>
      <w:r w:rsidRPr="00254CE0">
        <w:rPr>
          <w:rFonts w:ascii="Arial" w:hAnsi="Arial" w:cs="Arial"/>
          <w:szCs w:val="22"/>
        </w:rPr>
        <w:t xml:space="preserve"> Boards for discussion. This could identify what the system currently does, including:</w:t>
      </w:r>
    </w:p>
    <w:p w14:paraId="67A465B0" w14:textId="77777777" w:rsidR="003C222E" w:rsidRPr="004A7A2F" w:rsidRDefault="003C222E" w:rsidP="003C222E">
      <w:pPr>
        <w:jc w:val="both"/>
        <w:rPr>
          <w:rFonts w:ascii="Arial" w:hAnsi="Arial" w:cs="Arial"/>
          <w:szCs w:val="22"/>
        </w:rPr>
      </w:pPr>
    </w:p>
    <w:p w14:paraId="74097CBC" w14:textId="008EC49C" w:rsidR="00974C5F" w:rsidRPr="00B61032" w:rsidRDefault="00974C5F" w:rsidP="00F541D5">
      <w:pPr>
        <w:pStyle w:val="ListParagraph"/>
        <w:numPr>
          <w:ilvl w:val="1"/>
          <w:numId w:val="1"/>
        </w:numPr>
        <w:jc w:val="both"/>
        <w:rPr>
          <w:rFonts w:ascii="Arial" w:hAnsi="Arial" w:cs="Arial"/>
          <w:i/>
          <w:szCs w:val="22"/>
        </w:rPr>
      </w:pPr>
      <w:r>
        <w:rPr>
          <w:rFonts w:ascii="Arial" w:hAnsi="Arial" w:cs="Arial"/>
          <w:szCs w:val="22"/>
        </w:rPr>
        <w:t>E</w:t>
      </w:r>
      <w:r w:rsidR="00CC52AC" w:rsidRPr="004A7A2F">
        <w:rPr>
          <w:rFonts w:ascii="Arial" w:hAnsi="Arial" w:cs="Arial"/>
          <w:szCs w:val="22"/>
        </w:rPr>
        <w:t xml:space="preserve">vidence of </w:t>
      </w:r>
      <w:r w:rsidR="003C222E" w:rsidRPr="004A7A2F">
        <w:rPr>
          <w:rFonts w:ascii="Arial" w:hAnsi="Arial" w:cs="Arial"/>
          <w:szCs w:val="22"/>
        </w:rPr>
        <w:t xml:space="preserve">what works and how local government is involved </w:t>
      </w:r>
      <w:r w:rsidR="000F722A">
        <w:rPr>
          <w:rFonts w:ascii="Arial" w:hAnsi="Arial" w:cs="Arial"/>
          <w:szCs w:val="22"/>
        </w:rPr>
        <w:t>(</w:t>
      </w:r>
      <w:proofErr w:type="spellStart"/>
      <w:r w:rsidR="000F722A">
        <w:rPr>
          <w:rFonts w:ascii="Arial" w:hAnsi="Arial" w:cs="Arial"/>
          <w:szCs w:val="22"/>
        </w:rPr>
        <w:t>MyGo</w:t>
      </w:r>
      <w:proofErr w:type="spellEnd"/>
      <w:r w:rsidR="000F722A">
        <w:rPr>
          <w:rFonts w:ascii="Arial" w:hAnsi="Arial" w:cs="Arial"/>
          <w:szCs w:val="22"/>
        </w:rPr>
        <w:t xml:space="preserve"> in Suffolk </w:t>
      </w:r>
      <w:proofErr w:type="spellStart"/>
      <w:r w:rsidR="000F722A">
        <w:rPr>
          <w:rFonts w:ascii="Arial" w:hAnsi="Arial" w:cs="Arial"/>
          <w:szCs w:val="22"/>
        </w:rPr>
        <w:t>etc</w:t>
      </w:r>
      <w:proofErr w:type="spellEnd"/>
      <w:r w:rsidR="00CC52AC" w:rsidRPr="004A7A2F">
        <w:rPr>
          <w:rFonts w:ascii="Arial" w:hAnsi="Arial" w:cs="Arial"/>
          <w:szCs w:val="22"/>
        </w:rPr>
        <w:t>)</w:t>
      </w:r>
      <w:r>
        <w:rPr>
          <w:rFonts w:ascii="Arial" w:hAnsi="Arial" w:cs="Arial"/>
          <w:szCs w:val="22"/>
        </w:rPr>
        <w:t>.</w:t>
      </w:r>
    </w:p>
    <w:p w14:paraId="1C5C4833" w14:textId="77777777" w:rsidR="00B61032" w:rsidRPr="00F541D5" w:rsidRDefault="00B61032" w:rsidP="00B61032">
      <w:pPr>
        <w:pStyle w:val="ListParagraph"/>
        <w:ind w:left="1361"/>
        <w:jc w:val="both"/>
        <w:rPr>
          <w:rFonts w:ascii="Arial" w:hAnsi="Arial" w:cs="Arial"/>
          <w:i/>
          <w:szCs w:val="22"/>
        </w:rPr>
      </w:pPr>
    </w:p>
    <w:p w14:paraId="365847DD" w14:textId="361CEEEB" w:rsidR="00974C5F" w:rsidRPr="00B61032" w:rsidRDefault="00974C5F" w:rsidP="00974C5F">
      <w:pPr>
        <w:pStyle w:val="ListParagraph"/>
        <w:numPr>
          <w:ilvl w:val="1"/>
          <w:numId w:val="1"/>
        </w:numPr>
        <w:jc w:val="both"/>
        <w:rPr>
          <w:rFonts w:ascii="Arial" w:hAnsi="Arial" w:cs="Arial"/>
          <w:i/>
          <w:szCs w:val="22"/>
        </w:rPr>
      </w:pPr>
      <w:r>
        <w:rPr>
          <w:rFonts w:ascii="Arial" w:hAnsi="Arial" w:cs="Arial"/>
          <w:szCs w:val="22"/>
        </w:rPr>
        <w:t>T</w:t>
      </w:r>
      <w:r w:rsidR="004A7A2F" w:rsidRPr="00974C5F">
        <w:rPr>
          <w:rFonts w:ascii="Arial" w:hAnsi="Arial" w:cs="Arial"/>
          <w:szCs w:val="22"/>
        </w:rPr>
        <w:t xml:space="preserve">he extent to which </w:t>
      </w:r>
      <w:r w:rsidR="003C222E" w:rsidRPr="00974C5F">
        <w:rPr>
          <w:rFonts w:ascii="Arial" w:hAnsi="Arial" w:cs="Arial"/>
          <w:szCs w:val="22"/>
        </w:rPr>
        <w:t>l</w:t>
      </w:r>
      <w:r w:rsidR="00CC52AC" w:rsidRPr="00974C5F">
        <w:rPr>
          <w:rFonts w:ascii="Arial" w:hAnsi="Arial" w:cs="Arial"/>
          <w:szCs w:val="22"/>
        </w:rPr>
        <w:t xml:space="preserve">ocal </w:t>
      </w:r>
      <w:r w:rsidR="003C222E" w:rsidRPr="00974C5F">
        <w:rPr>
          <w:rFonts w:ascii="Arial" w:hAnsi="Arial" w:cs="Arial"/>
          <w:szCs w:val="22"/>
        </w:rPr>
        <w:t>jobs</w:t>
      </w:r>
      <w:r w:rsidR="00CC52AC" w:rsidRPr="00974C5F">
        <w:rPr>
          <w:rFonts w:ascii="Arial" w:hAnsi="Arial" w:cs="Arial"/>
          <w:szCs w:val="22"/>
        </w:rPr>
        <w:t xml:space="preserve"> </w:t>
      </w:r>
      <w:r w:rsidR="004A7A2F" w:rsidRPr="00974C5F">
        <w:rPr>
          <w:rFonts w:ascii="Arial" w:hAnsi="Arial" w:cs="Arial"/>
          <w:szCs w:val="22"/>
        </w:rPr>
        <w:t>(</w:t>
      </w:r>
      <w:r w:rsidR="00CC52AC" w:rsidRPr="00974C5F">
        <w:rPr>
          <w:rFonts w:ascii="Arial" w:hAnsi="Arial" w:cs="Arial"/>
          <w:szCs w:val="22"/>
        </w:rPr>
        <w:t>quantity/type</w:t>
      </w:r>
      <w:r w:rsidR="004A7A2F" w:rsidRPr="00974C5F">
        <w:rPr>
          <w:rFonts w:ascii="Arial" w:hAnsi="Arial" w:cs="Arial"/>
          <w:szCs w:val="22"/>
        </w:rPr>
        <w:t>)</w:t>
      </w:r>
      <w:r w:rsidR="00CC52AC" w:rsidRPr="00974C5F">
        <w:rPr>
          <w:rFonts w:ascii="Arial" w:hAnsi="Arial" w:cs="Arial"/>
          <w:szCs w:val="22"/>
        </w:rPr>
        <w:t xml:space="preserve"> </w:t>
      </w:r>
      <w:r w:rsidR="004A7A2F" w:rsidRPr="00974C5F">
        <w:rPr>
          <w:rFonts w:ascii="Arial" w:hAnsi="Arial" w:cs="Arial"/>
          <w:szCs w:val="22"/>
        </w:rPr>
        <w:t>are advertised in</w:t>
      </w:r>
      <w:r>
        <w:rPr>
          <w:rFonts w:ascii="Arial" w:hAnsi="Arial" w:cs="Arial"/>
          <w:szCs w:val="22"/>
        </w:rPr>
        <w:t xml:space="preserve"> JCP.</w:t>
      </w:r>
    </w:p>
    <w:p w14:paraId="1B4A8327" w14:textId="77777777" w:rsidR="00B61032" w:rsidRPr="00B61032" w:rsidRDefault="00B61032" w:rsidP="00B61032">
      <w:pPr>
        <w:jc w:val="both"/>
        <w:rPr>
          <w:rFonts w:ascii="Arial" w:hAnsi="Arial" w:cs="Arial"/>
          <w:szCs w:val="22"/>
        </w:rPr>
      </w:pPr>
    </w:p>
    <w:p w14:paraId="1D0FEFC3" w14:textId="772C8591" w:rsidR="00B61032" w:rsidRPr="00B61032" w:rsidRDefault="003C222E" w:rsidP="00B61032">
      <w:pPr>
        <w:pStyle w:val="ListParagraph"/>
        <w:numPr>
          <w:ilvl w:val="1"/>
          <w:numId w:val="1"/>
        </w:numPr>
        <w:jc w:val="both"/>
        <w:rPr>
          <w:rFonts w:ascii="Arial" w:hAnsi="Arial" w:cs="Arial"/>
          <w:i/>
          <w:szCs w:val="22"/>
        </w:rPr>
      </w:pPr>
      <w:r w:rsidRPr="00974C5F">
        <w:rPr>
          <w:rFonts w:ascii="Arial" w:hAnsi="Arial" w:cs="Arial"/>
          <w:szCs w:val="22"/>
        </w:rPr>
        <w:t>the alignment of</w:t>
      </w:r>
      <w:r w:rsidR="00CC52AC" w:rsidRPr="00974C5F">
        <w:rPr>
          <w:rFonts w:ascii="Arial" w:hAnsi="Arial" w:cs="Arial"/>
          <w:szCs w:val="22"/>
        </w:rPr>
        <w:t xml:space="preserve"> JCP / National </w:t>
      </w:r>
      <w:r w:rsidR="00974C5F">
        <w:rPr>
          <w:rFonts w:ascii="Arial" w:hAnsi="Arial" w:cs="Arial"/>
          <w:szCs w:val="22"/>
        </w:rPr>
        <w:t>Careers Service in a local area.</w:t>
      </w:r>
    </w:p>
    <w:p w14:paraId="020CF58E" w14:textId="77777777" w:rsidR="00B61032" w:rsidRPr="00B61032" w:rsidRDefault="00B61032" w:rsidP="00B61032">
      <w:pPr>
        <w:jc w:val="both"/>
        <w:rPr>
          <w:rFonts w:ascii="Arial" w:hAnsi="Arial" w:cs="Arial"/>
          <w:i/>
          <w:szCs w:val="22"/>
        </w:rPr>
      </w:pPr>
    </w:p>
    <w:p w14:paraId="5E85E24E" w14:textId="49CCF800" w:rsidR="00B61032" w:rsidRPr="00B61032" w:rsidRDefault="003C222E" w:rsidP="00B61032">
      <w:pPr>
        <w:pStyle w:val="ListParagraph"/>
        <w:numPr>
          <w:ilvl w:val="1"/>
          <w:numId w:val="1"/>
        </w:numPr>
        <w:jc w:val="both"/>
        <w:rPr>
          <w:rFonts w:ascii="Arial" w:hAnsi="Arial" w:cs="Arial"/>
          <w:i/>
          <w:szCs w:val="22"/>
        </w:rPr>
      </w:pPr>
      <w:r w:rsidRPr="00974C5F">
        <w:rPr>
          <w:rFonts w:ascii="Arial" w:hAnsi="Arial" w:cs="Arial"/>
          <w:szCs w:val="22"/>
        </w:rPr>
        <w:t>Segment</w:t>
      </w:r>
      <w:r w:rsidR="004A7A2F" w:rsidRPr="00974C5F">
        <w:rPr>
          <w:rFonts w:ascii="Arial" w:hAnsi="Arial" w:cs="Arial"/>
          <w:szCs w:val="22"/>
        </w:rPr>
        <w:t>ing</w:t>
      </w:r>
      <w:r w:rsidRPr="00974C5F">
        <w:rPr>
          <w:rFonts w:ascii="Arial" w:hAnsi="Arial" w:cs="Arial"/>
          <w:szCs w:val="22"/>
        </w:rPr>
        <w:t xml:space="preserve"> the labour market and identify</w:t>
      </w:r>
      <w:r w:rsidR="004A7A2F" w:rsidRPr="00974C5F">
        <w:rPr>
          <w:rFonts w:ascii="Arial" w:hAnsi="Arial" w:cs="Arial"/>
          <w:szCs w:val="22"/>
        </w:rPr>
        <w:t>ing</w:t>
      </w:r>
      <w:r w:rsidR="00974C5F">
        <w:rPr>
          <w:rFonts w:ascii="Arial" w:hAnsi="Arial" w:cs="Arial"/>
          <w:szCs w:val="22"/>
        </w:rPr>
        <w:t xml:space="preserve"> how people find jobs.</w:t>
      </w:r>
    </w:p>
    <w:p w14:paraId="3347A4B1" w14:textId="77777777" w:rsidR="00B61032" w:rsidRPr="00B61032" w:rsidRDefault="00B61032" w:rsidP="00B61032">
      <w:pPr>
        <w:jc w:val="both"/>
        <w:rPr>
          <w:rFonts w:ascii="Arial" w:hAnsi="Arial" w:cs="Arial"/>
          <w:i/>
          <w:szCs w:val="22"/>
        </w:rPr>
      </w:pPr>
    </w:p>
    <w:p w14:paraId="751F3447" w14:textId="743A4294" w:rsidR="003C222E" w:rsidRPr="00974C5F" w:rsidRDefault="003C222E" w:rsidP="00974C5F">
      <w:pPr>
        <w:pStyle w:val="ListParagraph"/>
        <w:numPr>
          <w:ilvl w:val="1"/>
          <w:numId w:val="1"/>
        </w:numPr>
        <w:jc w:val="both"/>
        <w:rPr>
          <w:rFonts w:ascii="Arial" w:hAnsi="Arial" w:cs="Arial"/>
          <w:i/>
          <w:szCs w:val="22"/>
        </w:rPr>
      </w:pPr>
      <w:r w:rsidRPr="00974C5F">
        <w:rPr>
          <w:rFonts w:ascii="Arial" w:hAnsi="Arial" w:cs="Arial"/>
          <w:szCs w:val="22"/>
        </w:rPr>
        <w:t>Types of customer within the workforce who do / do not present at JCP</w:t>
      </w:r>
      <w:r w:rsidR="00974C5F">
        <w:rPr>
          <w:rFonts w:ascii="Arial" w:hAnsi="Arial" w:cs="Arial"/>
          <w:szCs w:val="22"/>
        </w:rPr>
        <w:t>.</w:t>
      </w:r>
    </w:p>
    <w:p w14:paraId="4A00877A" w14:textId="77777777" w:rsidR="00CC52AC" w:rsidRPr="004A7A2F" w:rsidRDefault="00CC52AC" w:rsidP="00CC52AC">
      <w:pPr>
        <w:pStyle w:val="PlainText"/>
        <w:autoSpaceDE w:val="0"/>
        <w:autoSpaceDN w:val="0"/>
        <w:adjustRightInd w:val="0"/>
        <w:jc w:val="both"/>
        <w:rPr>
          <w:rFonts w:cs="Arial"/>
          <w:szCs w:val="22"/>
        </w:rPr>
      </w:pPr>
    </w:p>
    <w:p w14:paraId="7C9F799A" w14:textId="4D4A1049" w:rsidR="00CC52AC" w:rsidRPr="004A7A2F" w:rsidRDefault="003C222E" w:rsidP="00254CE0">
      <w:pPr>
        <w:pStyle w:val="PlainText"/>
        <w:numPr>
          <w:ilvl w:val="0"/>
          <w:numId w:val="1"/>
        </w:numPr>
        <w:autoSpaceDE w:val="0"/>
        <w:autoSpaceDN w:val="0"/>
        <w:adjustRightInd w:val="0"/>
        <w:jc w:val="both"/>
        <w:rPr>
          <w:rFonts w:cs="Arial"/>
          <w:szCs w:val="22"/>
        </w:rPr>
      </w:pPr>
      <w:r w:rsidRPr="004A7A2F">
        <w:rPr>
          <w:rFonts w:cs="Arial"/>
          <w:szCs w:val="22"/>
        </w:rPr>
        <w:t xml:space="preserve">The second step </w:t>
      </w:r>
      <w:r w:rsidR="00403968" w:rsidRPr="004A7A2F">
        <w:rPr>
          <w:rFonts w:cs="Arial"/>
          <w:szCs w:val="22"/>
        </w:rPr>
        <w:t xml:space="preserve">would be to use the outcomes of the scoping work </w:t>
      </w:r>
      <w:r w:rsidRPr="004A7A2F">
        <w:rPr>
          <w:rFonts w:cs="Arial"/>
          <w:szCs w:val="22"/>
        </w:rPr>
        <w:t xml:space="preserve">to </w:t>
      </w:r>
      <w:r w:rsidR="00403968" w:rsidRPr="004A7A2F">
        <w:rPr>
          <w:rFonts w:cs="Arial"/>
          <w:szCs w:val="22"/>
        </w:rPr>
        <w:t xml:space="preserve">set out a local government vision for a locally accountable </w:t>
      </w:r>
      <w:r w:rsidR="00CC52AC" w:rsidRPr="004A7A2F">
        <w:rPr>
          <w:rFonts w:cs="Arial"/>
          <w:szCs w:val="22"/>
        </w:rPr>
        <w:t xml:space="preserve">public employment service </w:t>
      </w:r>
      <w:r w:rsidR="00403968" w:rsidRPr="004A7A2F">
        <w:rPr>
          <w:rFonts w:cs="Arial"/>
          <w:szCs w:val="22"/>
        </w:rPr>
        <w:t>would look like which also captures international evidence and the local business voice. This could potentially be set out as a Green Paper towards the end of 2016 to influence DWP decisions.</w:t>
      </w:r>
    </w:p>
    <w:p w14:paraId="0D08F479" w14:textId="77777777" w:rsidR="00CC52AC" w:rsidRPr="004A7A2F" w:rsidRDefault="00CC52AC" w:rsidP="00CC52AC">
      <w:pPr>
        <w:pStyle w:val="PlainText"/>
        <w:autoSpaceDE w:val="0"/>
        <w:autoSpaceDN w:val="0"/>
        <w:adjustRightInd w:val="0"/>
        <w:jc w:val="both"/>
        <w:rPr>
          <w:rFonts w:cs="Arial"/>
          <w:szCs w:val="22"/>
        </w:rPr>
      </w:pPr>
    </w:p>
    <w:p w14:paraId="2A49F9CB" w14:textId="3F0618A5" w:rsidR="003E07B4" w:rsidRPr="00254CE0" w:rsidRDefault="00836BCD" w:rsidP="00254CE0">
      <w:pPr>
        <w:jc w:val="both"/>
        <w:rPr>
          <w:rFonts w:ascii="Arial" w:hAnsi="Arial" w:cs="Arial"/>
          <w:b/>
          <w:caps/>
          <w:color w:val="FF0000"/>
          <w:szCs w:val="22"/>
          <w:u w:val="single"/>
        </w:rPr>
      </w:pPr>
      <w:r w:rsidRPr="00254CE0">
        <w:rPr>
          <w:rFonts w:ascii="Arial" w:hAnsi="Arial" w:cs="Arial"/>
          <w:b/>
          <w:caps/>
          <w:szCs w:val="22"/>
          <w:u w:val="single"/>
        </w:rPr>
        <w:t xml:space="preserve">Enhancing councils’ influence over the skills spectrum </w:t>
      </w:r>
    </w:p>
    <w:p w14:paraId="4693FFF7" w14:textId="77777777" w:rsidR="00836BCD" w:rsidRPr="004A7A2F" w:rsidRDefault="00836BCD" w:rsidP="00836BCD">
      <w:pPr>
        <w:rPr>
          <w:rFonts w:ascii="Arial" w:hAnsi="Arial" w:cs="Arial"/>
          <w:szCs w:val="22"/>
        </w:rPr>
      </w:pPr>
    </w:p>
    <w:p w14:paraId="1D5FF163" w14:textId="757DDF52" w:rsidR="004A7A2F" w:rsidRPr="00254CE0" w:rsidRDefault="00836BCD" w:rsidP="00254CE0">
      <w:pPr>
        <w:spacing w:after="160" w:line="259" w:lineRule="auto"/>
        <w:contextualSpacing/>
        <w:rPr>
          <w:rFonts w:ascii="Arial" w:hAnsi="Arial" w:cs="Arial"/>
          <w:szCs w:val="22"/>
        </w:rPr>
      </w:pPr>
      <w:r w:rsidRPr="00254CE0">
        <w:rPr>
          <w:rFonts w:ascii="Arial" w:hAnsi="Arial" w:cs="Arial"/>
          <w:b/>
          <w:szCs w:val="22"/>
        </w:rPr>
        <w:t xml:space="preserve">ONGOING - </w:t>
      </w:r>
      <w:r w:rsidR="00CB59CA" w:rsidRPr="00254CE0">
        <w:rPr>
          <w:rFonts w:ascii="Arial" w:hAnsi="Arial" w:cs="Arial"/>
          <w:b/>
          <w:szCs w:val="22"/>
        </w:rPr>
        <w:t xml:space="preserve">Area Based Reviews (ABR) and </w:t>
      </w:r>
      <w:r w:rsidR="004A7A2F" w:rsidRPr="00254CE0">
        <w:rPr>
          <w:rFonts w:ascii="Arial" w:hAnsi="Arial" w:cs="Arial"/>
          <w:b/>
          <w:szCs w:val="22"/>
        </w:rPr>
        <w:t>Adult Education Budget (AEB)</w:t>
      </w:r>
    </w:p>
    <w:p w14:paraId="17209753" w14:textId="04BC1938" w:rsidR="00295D92" w:rsidRPr="00254CE0" w:rsidRDefault="00CB59CA" w:rsidP="00254CE0">
      <w:pPr>
        <w:pStyle w:val="ListParagraph"/>
        <w:numPr>
          <w:ilvl w:val="0"/>
          <w:numId w:val="1"/>
        </w:numPr>
        <w:spacing w:after="160" w:line="259" w:lineRule="auto"/>
        <w:contextualSpacing/>
        <w:rPr>
          <w:rFonts w:ascii="Arial" w:hAnsi="Arial" w:cs="Arial"/>
          <w:szCs w:val="22"/>
        </w:rPr>
      </w:pPr>
      <w:r w:rsidRPr="00254CE0">
        <w:rPr>
          <w:rFonts w:ascii="Arial" w:hAnsi="Arial" w:cs="Arial"/>
          <w:szCs w:val="22"/>
        </w:rPr>
        <w:t>Local areas are at various stages of reviewing the Further Education colleges. Given the first wave has just concluded, the LGA could usefully play a role in sharing learning with subsequent waves. Elsewhere on the skills agenda, d</w:t>
      </w:r>
      <w:r w:rsidR="00295D92" w:rsidRPr="00254CE0">
        <w:rPr>
          <w:rFonts w:ascii="Arial" w:hAnsi="Arial" w:cs="Arial"/>
          <w:szCs w:val="22"/>
        </w:rPr>
        <w:t xml:space="preserve">evolution of the AEB </w:t>
      </w:r>
      <w:r w:rsidRPr="00254CE0">
        <w:rPr>
          <w:rFonts w:ascii="Arial" w:hAnsi="Arial" w:cs="Arial"/>
          <w:szCs w:val="22"/>
        </w:rPr>
        <w:t xml:space="preserve">has been widely seen as </w:t>
      </w:r>
      <w:r w:rsidR="00295D92" w:rsidRPr="00254CE0">
        <w:rPr>
          <w:rFonts w:ascii="Arial" w:hAnsi="Arial" w:cs="Arial"/>
          <w:szCs w:val="22"/>
        </w:rPr>
        <w:t>a positive step</w:t>
      </w:r>
      <w:r w:rsidRPr="00254CE0">
        <w:rPr>
          <w:rFonts w:ascii="Arial" w:hAnsi="Arial" w:cs="Arial"/>
          <w:szCs w:val="22"/>
        </w:rPr>
        <w:t xml:space="preserve">. However </w:t>
      </w:r>
      <w:r w:rsidR="00295D92" w:rsidRPr="00254CE0">
        <w:rPr>
          <w:rFonts w:ascii="Arial" w:hAnsi="Arial" w:cs="Arial"/>
          <w:szCs w:val="22"/>
        </w:rPr>
        <w:t xml:space="preserve">with it comes new transfers of legislative responsibilities, bringing risks as well as opportunities. It will be important to ensure this progressive agenda continues proportionately and that the LGA helps part of Whitehall join up their thinking. </w:t>
      </w:r>
      <w:r w:rsidRPr="00254CE0">
        <w:rPr>
          <w:rFonts w:ascii="Arial" w:hAnsi="Arial" w:cs="Arial"/>
          <w:szCs w:val="22"/>
        </w:rPr>
        <w:t xml:space="preserve"> </w:t>
      </w:r>
    </w:p>
    <w:p w14:paraId="4D8FE68D" w14:textId="4EAACF63" w:rsidR="004A7A2F" w:rsidRPr="004A7A2F" w:rsidRDefault="00836BCD" w:rsidP="00254CE0">
      <w:pPr>
        <w:pStyle w:val="PlainText"/>
        <w:autoSpaceDE w:val="0"/>
        <w:autoSpaceDN w:val="0"/>
        <w:adjustRightInd w:val="0"/>
        <w:jc w:val="both"/>
        <w:rPr>
          <w:rFonts w:cs="Arial"/>
          <w:b/>
          <w:szCs w:val="22"/>
        </w:rPr>
      </w:pPr>
      <w:r w:rsidRPr="004A7A2F">
        <w:rPr>
          <w:rFonts w:cs="Arial"/>
          <w:b/>
          <w:szCs w:val="22"/>
        </w:rPr>
        <w:t xml:space="preserve">NEW: </w:t>
      </w:r>
      <w:r w:rsidR="00CB59CA" w:rsidRPr="004A7A2F">
        <w:rPr>
          <w:rFonts w:cs="Arial"/>
          <w:b/>
          <w:szCs w:val="22"/>
        </w:rPr>
        <w:t>Joining up the skills jigsaw</w:t>
      </w:r>
    </w:p>
    <w:p w14:paraId="3EC9389B" w14:textId="77777777" w:rsidR="004A7A2F" w:rsidRDefault="004A7A2F" w:rsidP="004A7A2F">
      <w:pPr>
        <w:pStyle w:val="PlainText"/>
        <w:autoSpaceDE w:val="0"/>
        <w:autoSpaceDN w:val="0"/>
        <w:adjustRightInd w:val="0"/>
        <w:jc w:val="both"/>
        <w:rPr>
          <w:rFonts w:cs="Arial"/>
          <w:szCs w:val="22"/>
        </w:rPr>
      </w:pPr>
    </w:p>
    <w:p w14:paraId="5DC3E864" w14:textId="77777777" w:rsidR="00974C5F" w:rsidRDefault="00CB59CA" w:rsidP="00974C5F">
      <w:pPr>
        <w:pStyle w:val="PlainText"/>
        <w:numPr>
          <w:ilvl w:val="0"/>
          <w:numId w:val="1"/>
        </w:numPr>
        <w:autoSpaceDE w:val="0"/>
        <w:autoSpaceDN w:val="0"/>
        <w:adjustRightInd w:val="0"/>
        <w:jc w:val="both"/>
        <w:rPr>
          <w:rFonts w:cs="Arial"/>
          <w:szCs w:val="22"/>
        </w:rPr>
      </w:pPr>
      <w:r w:rsidRPr="004A7A2F">
        <w:rPr>
          <w:rFonts w:cs="Arial"/>
          <w:szCs w:val="22"/>
        </w:rPr>
        <w:t xml:space="preserve">Members agreed that officers pursue a broad ranging piece of work which could highlight the role local government could play across the </w:t>
      </w:r>
      <w:r w:rsidR="00BD6027" w:rsidRPr="004A7A2F">
        <w:rPr>
          <w:rFonts w:cs="Arial"/>
          <w:szCs w:val="22"/>
        </w:rPr>
        <w:t xml:space="preserve">entire </w:t>
      </w:r>
      <w:r w:rsidRPr="004A7A2F">
        <w:rPr>
          <w:rFonts w:cs="Arial"/>
          <w:szCs w:val="22"/>
        </w:rPr>
        <w:t xml:space="preserve">skills system. </w:t>
      </w:r>
      <w:r w:rsidR="00BD6027" w:rsidRPr="004A7A2F">
        <w:rPr>
          <w:rFonts w:cs="Arial"/>
          <w:szCs w:val="22"/>
        </w:rPr>
        <w:t>As well as c</w:t>
      </w:r>
      <w:r w:rsidRPr="004A7A2F">
        <w:rPr>
          <w:rFonts w:cs="Arial"/>
          <w:szCs w:val="22"/>
        </w:rPr>
        <w:t>aptur</w:t>
      </w:r>
      <w:r w:rsidR="00BD6027" w:rsidRPr="004A7A2F">
        <w:rPr>
          <w:rFonts w:cs="Arial"/>
          <w:szCs w:val="22"/>
        </w:rPr>
        <w:t>ing</w:t>
      </w:r>
      <w:r w:rsidRPr="004A7A2F">
        <w:rPr>
          <w:rFonts w:cs="Arial"/>
          <w:szCs w:val="22"/>
        </w:rPr>
        <w:t xml:space="preserve"> their </w:t>
      </w:r>
      <w:r w:rsidR="00BD6027" w:rsidRPr="004A7A2F">
        <w:rPr>
          <w:rFonts w:cs="Arial"/>
          <w:szCs w:val="22"/>
        </w:rPr>
        <w:t xml:space="preserve">new AEB </w:t>
      </w:r>
      <w:r w:rsidRPr="004A7A2F">
        <w:rPr>
          <w:rFonts w:cs="Arial"/>
          <w:szCs w:val="22"/>
        </w:rPr>
        <w:t xml:space="preserve">role through devolution, </w:t>
      </w:r>
      <w:r w:rsidR="00BD6027" w:rsidRPr="004A7A2F">
        <w:rPr>
          <w:rFonts w:cs="Arial"/>
          <w:szCs w:val="22"/>
        </w:rPr>
        <w:t>it could also</w:t>
      </w:r>
      <w:r w:rsidRPr="004A7A2F">
        <w:rPr>
          <w:rFonts w:cs="Arial"/>
          <w:szCs w:val="22"/>
        </w:rPr>
        <w:t xml:space="preserve"> explore </w:t>
      </w:r>
      <w:r w:rsidR="00BD6027" w:rsidRPr="004A7A2F">
        <w:rPr>
          <w:rFonts w:cs="Arial"/>
          <w:szCs w:val="22"/>
        </w:rPr>
        <w:t>a potential role in:</w:t>
      </w:r>
    </w:p>
    <w:p w14:paraId="737F7614" w14:textId="77777777" w:rsidR="00974C5F" w:rsidRDefault="00974C5F" w:rsidP="00974C5F">
      <w:pPr>
        <w:pStyle w:val="PlainText"/>
        <w:autoSpaceDE w:val="0"/>
        <w:autoSpaceDN w:val="0"/>
        <w:adjustRightInd w:val="0"/>
        <w:ind w:left="720"/>
        <w:jc w:val="both"/>
        <w:rPr>
          <w:rFonts w:cs="Arial"/>
          <w:szCs w:val="22"/>
        </w:rPr>
      </w:pPr>
    </w:p>
    <w:p w14:paraId="454FA301" w14:textId="77777777" w:rsidR="00974C5F" w:rsidRDefault="00BD6027" w:rsidP="00974C5F">
      <w:pPr>
        <w:pStyle w:val="PlainText"/>
        <w:numPr>
          <w:ilvl w:val="1"/>
          <w:numId w:val="1"/>
        </w:numPr>
        <w:autoSpaceDE w:val="0"/>
        <w:autoSpaceDN w:val="0"/>
        <w:adjustRightInd w:val="0"/>
        <w:jc w:val="both"/>
        <w:rPr>
          <w:rFonts w:cs="Arial"/>
          <w:szCs w:val="22"/>
        </w:rPr>
      </w:pPr>
      <w:r w:rsidRPr="00974C5F">
        <w:rPr>
          <w:rFonts w:cs="Arial"/>
          <w:szCs w:val="22"/>
        </w:rPr>
        <w:lastRenderedPageBreak/>
        <w:t>Galvanising a</w:t>
      </w:r>
      <w:r w:rsidR="00CB59CA" w:rsidRPr="00974C5F">
        <w:rPr>
          <w:rFonts w:cs="Arial"/>
          <w:szCs w:val="22"/>
        </w:rPr>
        <w:t xml:space="preserve"> partnership approach to an all age </w:t>
      </w:r>
      <w:r w:rsidRPr="00974C5F">
        <w:rPr>
          <w:rFonts w:cs="Arial"/>
          <w:szCs w:val="22"/>
        </w:rPr>
        <w:t xml:space="preserve">local </w:t>
      </w:r>
      <w:r w:rsidR="00CB59CA" w:rsidRPr="00974C5F">
        <w:rPr>
          <w:rFonts w:cs="Arial"/>
          <w:szCs w:val="22"/>
        </w:rPr>
        <w:t>careers service bringing together the fragmented services of councils, the Careers and Enterprise Company, a</w:t>
      </w:r>
      <w:r w:rsidR="004A7A2F" w:rsidRPr="00974C5F">
        <w:rPr>
          <w:rFonts w:cs="Arial"/>
          <w:szCs w:val="22"/>
        </w:rPr>
        <w:t>nd the National Careers Service. This is timely given Whitehall departments are currently exploring a new blueprint for the careers service.</w:t>
      </w:r>
    </w:p>
    <w:p w14:paraId="2FD12164" w14:textId="77777777" w:rsidR="00974C5F" w:rsidRDefault="00974C5F" w:rsidP="00974C5F">
      <w:pPr>
        <w:pStyle w:val="PlainText"/>
        <w:autoSpaceDE w:val="0"/>
        <w:autoSpaceDN w:val="0"/>
        <w:adjustRightInd w:val="0"/>
        <w:ind w:left="1361"/>
        <w:jc w:val="both"/>
        <w:rPr>
          <w:rFonts w:cs="Arial"/>
          <w:szCs w:val="22"/>
        </w:rPr>
      </w:pPr>
    </w:p>
    <w:p w14:paraId="71007B61" w14:textId="77777777" w:rsidR="00974C5F" w:rsidRDefault="00254CE0" w:rsidP="00974C5F">
      <w:pPr>
        <w:pStyle w:val="PlainText"/>
        <w:numPr>
          <w:ilvl w:val="1"/>
          <w:numId w:val="1"/>
        </w:numPr>
        <w:autoSpaceDE w:val="0"/>
        <w:autoSpaceDN w:val="0"/>
        <w:adjustRightInd w:val="0"/>
        <w:jc w:val="both"/>
        <w:rPr>
          <w:rFonts w:cs="Arial"/>
          <w:szCs w:val="22"/>
        </w:rPr>
      </w:pPr>
      <w:r w:rsidRPr="00974C5F">
        <w:rPr>
          <w:rFonts w:cs="Arial"/>
          <w:szCs w:val="22"/>
        </w:rPr>
        <w:t>S</w:t>
      </w:r>
      <w:r w:rsidR="00BD6027" w:rsidRPr="00974C5F">
        <w:rPr>
          <w:rFonts w:cs="Arial"/>
          <w:szCs w:val="22"/>
        </w:rPr>
        <w:t xml:space="preserve">upporting </w:t>
      </w:r>
      <w:r w:rsidRPr="00974C5F">
        <w:rPr>
          <w:rFonts w:cs="Arial"/>
          <w:szCs w:val="22"/>
        </w:rPr>
        <w:t>small and medium sized enterprises (</w:t>
      </w:r>
      <w:r w:rsidR="00BD6027" w:rsidRPr="00974C5F">
        <w:rPr>
          <w:rFonts w:cs="Arial"/>
          <w:szCs w:val="22"/>
        </w:rPr>
        <w:t>SMEs</w:t>
      </w:r>
      <w:r w:rsidRPr="00974C5F">
        <w:rPr>
          <w:rFonts w:cs="Arial"/>
          <w:szCs w:val="22"/>
        </w:rPr>
        <w:t>)</w:t>
      </w:r>
      <w:r w:rsidR="00BD6027" w:rsidRPr="00974C5F">
        <w:rPr>
          <w:rFonts w:cs="Arial"/>
          <w:szCs w:val="22"/>
        </w:rPr>
        <w:t xml:space="preserve"> </w:t>
      </w:r>
      <w:r w:rsidRPr="00974C5F">
        <w:rPr>
          <w:rFonts w:cs="Arial"/>
          <w:szCs w:val="22"/>
        </w:rPr>
        <w:t>to create apprenticeship opportunities</w:t>
      </w:r>
      <w:r w:rsidR="00BD6027" w:rsidRPr="00974C5F">
        <w:rPr>
          <w:rFonts w:cs="Arial"/>
          <w:szCs w:val="22"/>
        </w:rPr>
        <w:t xml:space="preserve"> given </w:t>
      </w:r>
      <w:r w:rsidRPr="00974C5F">
        <w:rPr>
          <w:rFonts w:cs="Arial"/>
          <w:szCs w:val="22"/>
        </w:rPr>
        <w:t>they</w:t>
      </w:r>
      <w:r w:rsidR="00BD6027" w:rsidRPr="00974C5F">
        <w:rPr>
          <w:rFonts w:cs="Arial"/>
          <w:szCs w:val="22"/>
        </w:rPr>
        <w:t xml:space="preserve"> are currently excluded from the new Levy contributions</w:t>
      </w:r>
      <w:r w:rsidRPr="00974C5F">
        <w:rPr>
          <w:rFonts w:cs="Arial"/>
          <w:szCs w:val="22"/>
        </w:rPr>
        <w:t xml:space="preserve"> wh</w:t>
      </w:r>
      <w:r w:rsidR="00974C5F">
        <w:rPr>
          <w:rFonts w:cs="Arial"/>
          <w:szCs w:val="22"/>
        </w:rPr>
        <w:t>ich will commence in April 2017.</w:t>
      </w:r>
    </w:p>
    <w:p w14:paraId="6395B984" w14:textId="77777777" w:rsidR="00974C5F" w:rsidRDefault="00974C5F" w:rsidP="00974C5F">
      <w:pPr>
        <w:pStyle w:val="ListParagraph"/>
        <w:rPr>
          <w:rFonts w:cs="Arial"/>
          <w:szCs w:val="22"/>
        </w:rPr>
      </w:pPr>
    </w:p>
    <w:p w14:paraId="75A34909" w14:textId="3A8A3811" w:rsidR="0028635D" w:rsidRPr="00974C5F" w:rsidRDefault="00BD6027" w:rsidP="00974C5F">
      <w:pPr>
        <w:pStyle w:val="PlainText"/>
        <w:numPr>
          <w:ilvl w:val="1"/>
          <w:numId w:val="1"/>
        </w:numPr>
        <w:autoSpaceDE w:val="0"/>
        <w:autoSpaceDN w:val="0"/>
        <w:adjustRightInd w:val="0"/>
        <w:jc w:val="both"/>
        <w:rPr>
          <w:rFonts w:cs="Arial"/>
          <w:szCs w:val="22"/>
        </w:rPr>
      </w:pPr>
      <w:r w:rsidRPr="00974C5F">
        <w:rPr>
          <w:rFonts w:eastAsia="Times New Roman" w:cs="Arial"/>
          <w:szCs w:val="22"/>
          <w:lang w:eastAsia="en-GB"/>
        </w:rPr>
        <w:t xml:space="preserve">Maximise </w:t>
      </w:r>
      <w:r w:rsidRPr="00974C5F">
        <w:rPr>
          <w:rFonts w:cs="Arial"/>
          <w:szCs w:val="22"/>
        </w:rPr>
        <w:t xml:space="preserve">opportunities for extended learner loan system. </w:t>
      </w:r>
      <w:r w:rsidR="00254CE0" w:rsidRPr="00974C5F">
        <w:rPr>
          <w:rFonts w:eastAsia="Times New Roman" w:cs="Arial"/>
          <w:szCs w:val="22"/>
          <w:lang w:eastAsia="en-GB"/>
        </w:rPr>
        <w:t xml:space="preserve">This part of the skills system is underperforming yet its uptake is important for </w:t>
      </w:r>
      <w:r w:rsidR="00254CE0" w:rsidRPr="00974C5F">
        <w:rPr>
          <w:rFonts w:cs="Arial"/>
          <w:szCs w:val="22"/>
        </w:rPr>
        <w:t xml:space="preserve">adults in low pay, low wage jobs who may be unable to self-finance their upskilling / reskilling. Identifying joint work </w:t>
      </w:r>
      <w:r w:rsidRPr="00974C5F">
        <w:rPr>
          <w:rFonts w:cs="Arial"/>
          <w:szCs w:val="22"/>
        </w:rPr>
        <w:t>w</w:t>
      </w:r>
      <w:r w:rsidR="00254CE0" w:rsidRPr="00974C5F">
        <w:rPr>
          <w:rFonts w:cs="Arial"/>
          <w:szCs w:val="22"/>
        </w:rPr>
        <w:t>ith a LEP, college and employer will be explored.</w:t>
      </w:r>
    </w:p>
    <w:p w14:paraId="4D0ABFB0" w14:textId="77777777" w:rsidR="0028635D" w:rsidRPr="004A7A2F" w:rsidRDefault="0028635D" w:rsidP="00836BCD">
      <w:pPr>
        <w:pStyle w:val="PlainText"/>
        <w:autoSpaceDE w:val="0"/>
        <w:autoSpaceDN w:val="0"/>
        <w:adjustRightInd w:val="0"/>
        <w:jc w:val="both"/>
        <w:rPr>
          <w:rFonts w:cs="Arial"/>
          <w:b/>
          <w:szCs w:val="22"/>
        </w:rPr>
      </w:pPr>
    </w:p>
    <w:p w14:paraId="0B39236F" w14:textId="77777777" w:rsidR="00254CE0" w:rsidRDefault="00254CE0" w:rsidP="00836BCD">
      <w:pPr>
        <w:pStyle w:val="PlainText"/>
        <w:autoSpaceDE w:val="0"/>
        <w:autoSpaceDN w:val="0"/>
        <w:adjustRightInd w:val="0"/>
        <w:jc w:val="both"/>
        <w:rPr>
          <w:rFonts w:cs="Arial"/>
          <w:b/>
          <w:szCs w:val="22"/>
        </w:rPr>
      </w:pPr>
    </w:p>
    <w:p w14:paraId="6410B9CA" w14:textId="77777777" w:rsidR="002A7DDD" w:rsidRPr="004A7A2F" w:rsidRDefault="002A7DDD" w:rsidP="004F3118">
      <w:pPr>
        <w:rPr>
          <w:rFonts w:ascii="Arial" w:hAnsi="Arial" w:cs="Arial"/>
          <w:szCs w:val="22"/>
        </w:rPr>
      </w:pPr>
    </w:p>
    <w:sectPr w:rsidR="002A7DDD" w:rsidRPr="004A7A2F" w:rsidSect="004F3118">
      <w:headerReference w:type="default" r:id="rId18"/>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19A2" w14:textId="77777777" w:rsidR="00CD7924" w:rsidRDefault="00CD7924" w:rsidP="00047D47">
      <w:r>
        <w:separator/>
      </w:r>
    </w:p>
  </w:endnote>
  <w:endnote w:type="continuationSeparator" w:id="0">
    <w:p w14:paraId="15F2D630" w14:textId="77777777" w:rsidR="00CD7924" w:rsidRDefault="00CD7924" w:rsidP="000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7A35" w14:textId="77777777" w:rsidR="00AC70B5" w:rsidRDefault="00AC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E008" w14:textId="77777777" w:rsidR="004A7A2F" w:rsidRDefault="004A7A2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D870" w14:textId="77777777" w:rsidR="00AC70B5" w:rsidRDefault="00AC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46DB" w14:textId="77777777" w:rsidR="00CD7924" w:rsidRDefault="00CD7924" w:rsidP="00047D47">
      <w:r>
        <w:separator/>
      </w:r>
    </w:p>
  </w:footnote>
  <w:footnote w:type="continuationSeparator" w:id="0">
    <w:p w14:paraId="6FF5BA96" w14:textId="77777777" w:rsidR="00CD7924" w:rsidRDefault="00CD7924" w:rsidP="0004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A2C0" w14:textId="77777777" w:rsidR="00AC70B5" w:rsidRDefault="00AC7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3"/>
      <w:gridCol w:w="3218"/>
    </w:tblGrid>
    <w:tr w:rsidR="004A7A2F" w:rsidRPr="004F266E" w14:paraId="2FFE7843" w14:textId="77777777" w:rsidTr="004F3118">
      <w:tc>
        <w:tcPr>
          <w:tcW w:w="5920" w:type="dxa"/>
          <w:vMerge w:val="restart"/>
          <w:shd w:val="clear" w:color="auto" w:fill="auto"/>
        </w:tcPr>
        <w:p w14:paraId="6506666A" w14:textId="77777777" w:rsidR="004A7A2F" w:rsidRPr="00374227" w:rsidRDefault="004A7A2F" w:rsidP="004F3118">
          <w:pPr>
            <w:pStyle w:val="Header"/>
            <w:tabs>
              <w:tab w:val="clear" w:pos="4153"/>
              <w:tab w:val="clear" w:pos="8306"/>
              <w:tab w:val="center" w:pos="2923"/>
            </w:tabs>
          </w:pPr>
          <w:r>
            <w:rPr>
              <w:rFonts w:ascii="Arial" w:hAnsi="Arial" w:cs="Arial"/>
              <w:noProof/>
              <w:sz w:val="44"/>
              <w:szCs w:val="44"/>
            </w:rPr>
            <w:drawing>
              <wp:inline distT="0" distB="0" distL="0" distR="0" wp14:anchorId="5C6B4044" wp14:editId="198D464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C33969A" w14:textId="6FDC1887" w:rsidR="004A7A2F" w:rsidRDefault="004A7A2F" w:rsidP="00AC70B5">
          <w:pPr>
            <w:pStyle w:val="Header"/>
            <w:spacing w:line="276" w:lineRule="auto"/>
            <w:rPr>
              <w:rFonts w:ascii="Arial" w:hAnsi="Arial" w:cs="Arial"/>
              <w:b/>
              <w:szCs w:val="22"/>
            </w:rPr>
          </w:pPr>
          <w:r w:rsidRPr="00836BCD">
            <w:rPr>
              <w:rFonts w:ascii="Arial" w:hAnsi="Arial" w:cs="Arial"/>
              <w:b/>
              <w:szCs w:val="22"/>
            </w:rPr>
            <w:t xml:space="preserve">City Regions </w:t>
          </w:r>
          <w:r>
            <w:rPr>
              <w:rFonts w:ascii="Arial" w:hAnsi="Arial" w:cs="Arial"/>
              <w:b/>
              <w:szCs w:val="22"/>
            </w:rPr>
            <w:t>Board</w:t>
          </w:r>
        </w:p>
        <w:p w14:paraId="1A506E33" w14:textId="77777777" w:rsidR="004A7A2F" w:rsidRPr="005F68D6" w:rsidRDefault="004A7A2F" w:rsidP="00AC70B5">
          <w:pPr>
            <w:pStyle w:val="Header"/>
            <w:spacing w:line="276" w:lineRule="auto"/>
            <w:rPr>
              <w:rFonts w:ascii="Arial" w:hAnsi="Arial" w:cs="Arial"/>
              <w:szCs w:val="22"/>
            </w:rPr>
          </w:pPr>
          <w:r w:rsidRPr="005F68D6">
            <w:rPr>
              <w:rFonts w:ascii="Arial" w:hAnsi="Arial" w:cs="Arial"/>
              <w:szCs w:val="22"/>
            </w:rPr>
            <w:t>13 June 2016</w:t>
          </w:r>
        </w:p>
        <w:p w14:paraId="0C22D97E" w14:textId="1BFFA64A" w:rsidR="004A7A2F" w:rsidRPr="00836BCD" w:rsidRDefault="004A7A2F" w:rsidP="007E4BFA">
          <w:pPr>
            <w:pStyle w:val="Header"/>
            <w:rPr>
              <w:rFonts w:ascii="Arial" w:hAnsi="Arial" w:cs="Arial"/>
              <w:b/>
              <w:color w:val="FF0000"/>
              <w:szCs w:val="22"/>
            </w:rPr>
          </w:pPr>
        </w:p>
      </w:tc>
    </w:tr>
    <w:tr w:rsidR="004A7A2F" w14:paraId="04A5E4C5" w14:textId="77777777" w:rsidTr="004F3118">
      <w:trPr>
        <w:trHeight w:val="450"/>
      </w:trPr>
      <w:tc>
        <w:tcPr>
          <w:tcW w:w="5920" w:type="dxa"/>
          <w:vMerge/>
          <w:shd w:val="clear" w:color="auto" w:fill="auto"/>
        </w:tcPr>
        <w:p w14:paraId="505872BD" w14:textId="77777777" w:rsidR="004A7A2F" w:rsidRPr="00374227" w:rsidRDefault="004A7A2F" w:rsidP="004F3118">
          <w:pPr>
            <w:pStyle w:val="Header"/>
          </w:pPr>
        </w:p>
      </w:tc>
      <w:tc>
        <w:tcPr>
          <w:tcW w:w="3260" w:type="dxa"/>
          <w:shd w:val="clear" w:color="auto" w:fill="auto"/>
          <w:vAlign w:val="center"/>
        </w:tcPr>
        <w:p w14:paraId="6C3692AD" w14:textId="77777777" w:rsidR="004A7A2F" w:rsidRPr="001E0A02" w:rsidRDefault="004A7A2F" w:rsidP="001E0A02">
          <w:pPr>
            <w:pStyle w:val="Header"/>
            <w:spacing w:before="60"/>
            <w:rPr>
              <w:rFonts w:ascii="Arial" w:hAnsi="Arial" w:cs="Arial"/>
              <w:color w:val="FF0000"/>
              <w:szCs w:val="22"/>
            </w:rPr>
          </w:pPr>
        </w:p>
      </w:tc>
    </w:tr>
    <w:tr w:rsidR="004A7A2F" w:rsidRPr="004F266E" w14:paraId="1BAE2F6C" w14:textId="77777777" w:rsidTr="004F3118">
      <w:trPr>
        <w:trHeight w:val="708"/>
      </w:trPr>
      <w:tc>
        <w:tcPr>
          <w:tcW w:w="5920" w:type="dxa"/>
          <w:vMerge/>
          <w:shd w:val="clear" w:color="auto" w:fill="auto"/>
        </w:tcPr>
        <w:p w14:paraId="6B461F06" w14:textId="77777777" w:rsidR="004A7A2F" w:rsidRPr="00374227" w:rsidRDefault="004A7A2F" w:rsidP="004F3118">
          <w:pPr>
            <w:pStyle w:val="Header"/>
          </w:pPr>
        </w:p>
      </w:tc>
      <w:tc>
        <w:tcPr>
          <w:tcW w:w="3260" w:type="dxa"/>
          <w:shd w:val="clear" w:color="auto" w:fill="auto"/>
          <w:vAlign w:val="center"/>
        </w:tcPr>
        <w:p w14:paraId="7C2111A0" w14:textId="77777777" w:rsidR="004A7A2F" w:rsidRPr="00374227" w:rsidRDefault="004A7A2F" w:rsidP="004F3118">
          <w:pPr>
            <w:pStyle w:val="Header"/>
            <w:spacing w:before="60"/>
            <w:rPr>
              <w:rFonts w:ascii="Arial" w:hAnsi="Arial" w:cs="Arial"/>
              <w:b/>
              <w:szCs w:val="22"/>
            </w:rPr>
          </w:pPr>
        </w:p>
      </w:tc>
    </w:tr>
  </w:tbl>
  <w:p w14:paraId="045E054D" w14:textId="77777777" w:rsidR="004A7A2F" w:rsidRPr="0021114E" w:rsidRDefault="004A7A2F">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1F0A" w14:textId="77777777" w:rsidR="004A7A2F" w:rsidRDefault="004A7A2F" w:rsidP="004F3118">
    <w:pPr>
      <w:pStyle w:val="Header"/>
      <w:rPr>
        <w:sz w:val="2"/>
      </w:rPr>
    </w:pPr>
  </w:p>
  <w:p w14:paraId="73947309" w14:textId="77777777" w:rsidR="004A7A2F" w:rsidRDefault="004A7A2F" w:rsidP="004F3118">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A7A2F" w:rsidRPr="001D2C76" w14:paraId="39A70A22" w14:textId="77777777" w:rsidTr="004F3118">
      <w:tc>
        <w:tcPr>
          <w:tcW w:w="6062" w:type="dxa"/>
          <w:vMerge w:val="restart"/>
        </w:tcPr>
        <w:p w14:paraId="210E0727" w14:textId="77777777" w:rsidR="004A7A2F" w:rsidRDefault="004A7A2F" w:rsidP="004F3118">
          <w:pPr>
            <w:pStyle w:val="Header"/>
            <w:tabs>
              <w:tab w:val="clear" w:pos="4153"/>
              <w:tab w:val="clear" w:pos="8306"/>
              <w:tab w:val="center" w:pos="2923"/>
            </w:tabs>
          </w:pPr>
          <w:r>
            <w:rPr>
              <w:rFonts w:ascii="Arial" w:hAnsi="Arial" w:cs="Arial"/>
              <w:noProof/>
              <w:sz w:val="44"/>
              <w:szCs w:val="44"/>
            </w:rPr>
            <w:drawing>
              <wp:inline distT="0" distB="0" distL="0" distR="0" wp14:anchorId="5BCDAF8A" wp14:editId="7CD41F3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2351658" w14:textId="77777777" w:rsidR="004A7A2F" w:rsidRPr="001D2C76" w:rsidRDefault="004A7A2F" w:rsidP="004F3118">
          <w:pPr>
            <w:pStyle w:val="Header"/>
            <w:rPr>
              <w:b/>
            </w:rPr>
          </w:pPr>
          <w:r>
            <w:rPr>
              <w:rFonts w:ascii="Arial" w:hAnsi="Arial" w:cs="Arial"/>
              <w:b/>
              <w:sz w:val="24"/>
              <w:szCs w:val="24"/>
            </w:rPr>
            <w:t>Meeting title</w:t>
          </w:r>
        </w:p>
      </w:tc>
    </w:tr>
    <w:tr w:rsidR="004A7A2F" w14:paraId="7E64D0ED" w14:textId="77777777" w:rsidTr="004F3118">
      <w:trPr>
        <w:trHeight w:val="450"/>
      </w:trPr>
      <w:tc>
        <w:tcPr>
          <w:tcW w:w="6062" w:type="dxa"/>
          <w:vMerge/>
        </w:tcPr>
        <w:p w14:paraId="583C7DDC" w14:textId="77777777" w:rsidR="004A7A2F" w:rsidRDefault="004A7A2F" w:rsidP="004F3118">
          <w:pPr>
            <w:pStyle w:val="Header"/>
          </w:pPr>
        </w:p>
      </w:tc>
      <w:tc>
        <w:tcPr>
          <w:tcW w:w="3225" w:type="dxa"/>
        </w:tcPr>
        <w:p w14:paraId="23B55404" w14:textId="77777777" w:rsidR="004A7A2F" w:rsidRDefault="004A7A2F" w:rsidP="004F3118">
          <w:pPr>
            <w:pStyle w:val="Header"/>
            <w:spacing w:before="60"/>
          </w:pPr>
          <w:r>
            <w:rPr>
              <w:rFonts w:ascii="Arial" w:hAnsi="Arial" w:cs="Arial"/>
              <w:sz w:val="24"/>
              <w:szCs w:val="24"/>
            </w:rPr>
            <w:t xml:space="preserve">Meeting date </w:t>
          </w:r>
        </w:p>
      </w:tc>
    </w:tr>
    <w:tr w:rsidR="004A7A2F" w14:paraId="220256A8" w14:textId="77777777" w:rsidTr="004F3118">
      <w:trPr>
        <w:trHeight w:val="450"/>
      </w:trPr>
      <w:tc>
        <w:tcPr>
          <w:tcW w:w="6062" w:type="dxa"/>
          <w:vMerge/>
        </w:tcPr>
        <w:p w14:paraId="7CB00C21" w14:textId="77777777" w:rsidR="004A7A2F" w:rsidRDefault="004A7A2F" w:rsidP="004F3118">
          <w:pPr>
            <w:pStyle w:val="Header"/>
          </w:pPr>
        </w:p>
      </w:tc>
      <w:tc>
        <w:tcPr>
          <w:tcW w:w="3225" w:type="dxa"/>
        </w:tcPr>
        <w:p w14:paraId="08CE4DE5" w14:textId="77777777" w:rsidR="004A7A2F" w:rsidRDefault="004A7A2F" w:rsidP="004F3118">
          <w:pPr>
            <w:pStyle w:val="Header"/>
            <w:spacing w:before="60"/>
            <w:rPr>
              <w:rFonts w:ascii="Arial" w:hAnsi="Arial" w:cs="Arial"/>
              <w:b/>
              <w:sz w:val="24"/>
              <w:szCs w:val="24"/>
            </w:rPr>
          </w:pPr>
        </w:p>
        <w:p w14:paraId="6D8F0010" w14:textId="77777777" w:rsidR="004A7A2F" w:rsidRPr="00546D0D" w:rsidRDefault="004A7A2F" w:rsidP="004F3118">
          <w:pPr>
            <w:pStyle w:val="Header"/>
            <w:spacing w:before="60"/>
            <w:rPr>
              <w:rFonts w:ascii="Arial" w:hAnsi="Arial" w:cs="Arial"/>
              <w:b/>
              <w:sz w:val="24"/>
              <w:szCs w:val="24"/>
            </w:rPr>
          </w:pPr>
          <w:r>
            <w:rPr>
              <w:rFonts w:ascii="Arial" w:hAnsi="Arial" w:cs="Arial"/>
              <w:b/>
              <w:sz w:val="24"/>
              <w:szCs w:val="24"/>
            </w:rPr>
            <w:t>Item X</w:t>
          </w:r>
        </w:p>
      </w:tc>
    </w:tr>
  </w:tbl>
  <w:p w14:paraId="4EC333C9" w14:textId="77777777" w:rsidR="004A7A2F" w:rsidRDefault="004A7A2F" w:rsidP="004F311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4A7A2F" w:rsidRPr="004F266E" w14:paraId="0A9571A1" w14:textId="77777777" w:rsidTr="004F3118">
      <w:tc>
        <w:tcPr>
          <w:tcW w:w="5920" w:type="dxa"/>
          <w:vMerge w:val="restart"/>
          <w:shd w:val="clear" w:color="auto" w:fill="auto"/>
        </w:tcPr>
        <w:p w14:paraId="5DA8F3E4" w14:textId="77777777" w:rsidR="004A7A2F" w:rsidRPr="00374227" w:rsidRDefault="004A7A2F" w:rsidP="004F3118">
          <w:pPr>
            <w:pStyle w:val="Header"/>
            <w:tabs>
              <w:tab w:val="clear" w:pos="4153"/>
              <w:tab w:val="clear" w:pos="8306"/>
              <w:tab w:val="center" w:pos="2923"/>
            </w:tabs>
          </w:pPr>
          <w:r>
            <w:rPr>
              <w:rFonts w:ascii="Arial" w:hAnsi="Arial" w:cs="Arial"/>
              <w:noProof/>
              <w:sz w:val="44"/>
              <w:szCs w:val="44"/>
            </w:rPr>
            <w:drawing>
              <wp:inline distT="0" distB="0" distL="0" distR="0" wp14:anchorId="70BF6CC1" wp14:editId="7ABC2338">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32BACD92" w14:textId="77777777" w:rsidR="005F68D6" w:rsidRDefault="004A7A2F" w:rsidP="00AC70B5">
          <w:pPr>
            <w:pStyle w:val="Header"/>
            <w:spacing w:line="276" w:lineRule="auto"/>
            <w:rPr>
              <w:rFonts w:ascii="Arial" w:hAnsi="Arial" w:cs="Arial"/>
              <w:b/>
              <w:szCs w:val="22"/>
            </w:rPr>
          </w:pPr>
          <w:r>
            <w:rPr>
              <w:rFonts w:ascii="Arial" w:hAnsi="Arial" w:cs="Arial"/>
              <w:b/>
              <w:color w:val="FF0000"/>
              <w:szCs w:val="22"/>
            </w:rPr>
            <w:t xml:space="preserve"> </w:t>
          </w:r>
          <w:r w:rsidR="005F68D6" w:rsidRPr="00836BCD">
            <w:rPr>
              <w:rFonts w:ascii="Arial" w:hAnsi="Arial" w:cs="Arial"/>
              <w:b/>
              <w:szCs w:val="22"/>
            </w:rPr>
            <w:t xml:space="preserve">City Regions </w:t>
          </w:r>
          <w:r w:rsidR="005F68D6">
            <w:rPr>
              <w:rFonts w:ascii="Arial" w:hAnsi="Arial" w:cs="Arial"/>
              <w:b/>
              <w:szCs w:val="22"/>
            </w:rPr>
            <w:t>Board</w:t>
          </w:r>
        </w:p>
        <w:p w14:paraId="436D1682" w14:textId="4B05431B" w:rsidR="005F68D6" w:rsidRPr="005F68D6" w:rsidRDefault="005F68D6" w:rsidP="00AC70B5">
          <w:pPr>
            <w:pStyle w:val="Header"/>
            <w:spacing w:line="276" w:lineRule="auto"/>
            <w:rPr>
              <w:rFonts w:ascii="Arial" w:hAnsi="Arial" w:cs="Arial"/>
              <w:szCs w:val="22"/>
            </w:rPr>
          </w:pPr>
          <w:r>
            <w:rPr>
              <w:rFonts w:ascii="Arial" w:hAnsi="Arial" w:cs="Arial"/>
              <w:szCs w:val="22"/>
            </w:rPr>
            <w:t xml:space="preserve"> </w:t>
          </w:r>
          <w:r w:rsidRPr="005F68D6">
            <w:rPr>
              <w:rFonts w:ascii="Arial" w:hAnsi="Arial" w:cs="Arial"/>
              <w:szCs w:val="22"/>
            </w:rPr>
            <w:t>13 June 2016</w:t>
          </w:r>
        </w:p>
        <w:p w14:paraId="35A15DBA" w14:textId="77777777" w:rsidR="004A7A2F" w:rsidRPr="001E0A02" w:rsidRDefault="004A7A2F" w:rsidP="004F3118">
          <w:pPr>
            <w:pStyle w:val="Header"/>
            <w:rPr>
              <w:rFonts w:ascii="Arial" w:hAnsi="Arial" w:cs="Arial"/>
              <w:b/>
              <w:color w:val="FF0000"/>
              <w:szCs w:val="22"/>
            </w:rPr>
          </w:pPr>
        </w:p>
      </w:tc>
    </w:tr>
    <w:tr w:rsidR="004A7A2F" w14:paraId="5EBFA23B" w14:textId="77777777" w:rsidTr="004F3118">
      <w:trPr>
        <w:trHeight w:val="450"/>
      </w:trPr>
      <w:tc>
        <w:tcPr>
          <w:tcW w:w="5920" w:type="dxa"/>
          <w:vMerge/>
          <w:shd w:val="clear" w:color="auto" w:fill="auto"/>
        </w:tcPr>
        <w:p w14:paraId="2234E4CA" w14:textId="77777777" w:rsidR="004A7A2F" w:rsidRPr="00374227" w:rsidRDefault="004A7A2F" w:rsidP="004F3118">
          <w:pPr>
            <w:pStyle w:val="Header"/>
          </w:pPr>
        </w:p>
      </w:tc>
      <w:tc>
        <w:tcPr>
          <w:tcW w:w="3260" w:type="dxa"/>
          <w:shd w:val="clear" w:color="auto" w:fill="auto"/>
          <w:vAlign w:val="center"/>
        </w:tcPr>
        <w:p w14:paraId="6239CECE" w14:textId="77777777" w:rsidR="004A7A2F" w:rsidRPr="001E0A02" w:rsidRDefault="004A7A2F" w:rsidP="004F3118">
          <w:pPr>
            <w:pStyle w:val="Header"/>
            <w:spacing w:before="60"/>
            <w:rPr>
              <w:rFonts w:ascii="Arial" w:hAnsi="Arial" w:cs="Arial"/>
              <w:color w:val="FF0000"/>
              <w:szCs w:val="22"/>
            </w:rPr>
          </w:pPr>
          <w:r>
            <w:rPr>
              <w:rFonts w:ascii="Arial" w:hAnsi="Arial" w:cs="Arial"/>
              <w:color w:val="FF0000"/>
              <w:szCs w:val="22"/>
            </w:rPr>
            <w:t xml:space="preserve"> </w:t>
          </w:r>
        </w:p>
      </w:tc>
    </w:tr>
    <w:tr w:rsidR="004A7A2F" w:rsidRPr="004F266E" w14:paraId="68C6F20C" w14:textId="77777777" w:rsidTr="004F3118">
      <w:trPr>
        <w:trHeight w:val="708"/>
      </w:trPr>
      <w:tc>
        <w:tcPr>
          <w:tcW w:w="5920" w:type="dxa"/>
          <w:vMerge/>
          <w:shd w:val="clear" w:color="auto" w:fill="auto"/>
        </w:tcPr>
        <w:p w14:paraId="78BF92C3" w14:textId="77777777" w:rsidR="004A7A2F" w:rsidRPr="00374227" w:rsidRDefault="004A7A2F" w:rsidP="004F3118">
          <w:pPr>
            <w:pStyle w:val="Header"/>
          </w:pPr>
        </w:p>
      </w:tc>
      <w:tc>
        <w:tcPr>
          <w:tcW w:w="3260" w:type="dxa"/>
          <w:shd w:val="clear" w:color="auto" w:fill="auto"/>
          <w:vAlign w:val="center"/>
        </w:tcPr>
        <w:p w14:paraId="686E412B" w14:textId="77777777" w:rsidR="004A7A2F" w:rsidRPr="001E0A02" w:rsidRDefault="004A7A2F" w:rsidP="004F3118">
          <w:pPr>
            <w:pStyle w:val="Header"/>
            <w:rPr>
              <w:rFonts w:ascii="Arial" w:hAnsi="Arial" w:cs="Arial"/>
              <w:b/>
              <w:color w:val="FF0000"/>
              <w:szCs w:val="22"/>
            </w:rPr>
          </w:pPr>
        </w:p>
      </w:tc>
    </w:tr>
  </w:tbl>
  <w:p w14:paraId="3340B7FD" w14:textId="77777777" w:rsidR="004A7A2F" w:rsidRPr="0021114E" w:rsidRDefault="004A7A2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4CB9"/>
    <w:multiLevelType w:val="hybridMultilevel"/>
    <w:tmpl w:val="1DE8AE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06935"/>
    <w:multiLevelType w:val="hybridMultilevel"/>
    <w:tmpl w:val="D49AD8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707BC"/>
    <w:multiLevelType w:val="multilevel"/>
    <w:tmpl w:val="E3F03148"/>
    <w:lvl w:ilvl="0">
      <w:start w:val="1"/>
      <w:numFmt w:val="decimal"/>
      <w:lvlText w:val="%1."/>
      <w:lvlJc w:val="left"/>
      <w:pPr>
        <w:ind w:left="720" w:hanging="360"/>
      </w:pPr>
      <w:rPr>
        <w:rFonts w:hint="default"/>
        <w:b w:val="0"/>
      </w:rPr>
    </w:lvl>
    <w:lvl w:ilvl="1">
      <w:start w:val="1"/>
      <w:numFmt w:val="decimal"/>
      <w:isLgl/>
      <w:lvlText w:val="%1.%2"/>
      <w:lvlJc w:val="left"/>
      <w:pPr>
        <w:ind w:left="1361" w:hanging="641"/>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47"/>
    <w:rsid w:val="00040B18"/>
    <w:rsid w:val="00047D47"/>
    <w:rsid w:val="00073537"/>
    <w:rsid w:val="00076E3D"/>
    <w:rsid w:val="000871C0"/>
    <w:rsid w:val="000C21DB"/>
    <w:rsid w:val="000C4D3E"/>
    <w:rsid w:val="000E30FF"/>
    <w:rsid w:val="000F722A"/>
    <w:rsid w:val="0011526C"/>
    <w:rsid w:val="00125667"/>
    <w:rsid w:val="00164F85"/>
    <w:rsid w:val="00194BDB"/>
    <w:rsid w:val="001A198B"/>
    <w:rsid w:val="001C2FFF"/>
    <w:rsid w:val="001C791B"/>
    <w:rsid w:val="001E0622"/>
    <w:rsid w:val="001E0A02"/>
    <w:rsid w:val="001E5E6C"/>
    <w:rsid w:val="002138C8"/>
    <w:rsid w:val="0022008F"/>
    <w:rsid w:val="00254CE0"/>
    <w:rsid w:val="00265FBE"/>
    <w:rsid w:val="00282425"/>
    <w:rsid w:val="0028635D"/>
    <w:rsid w:val="00295D92"/>
    <w:rsid w:val="002A7DDD"/>
    <w:rsid w:val="002D4E48"/>
    <w:rsid w:val="002F21B3"/>
    <w:rsid w:val="003025B6"/>
    <w:rsid w:val="0034234B"/>
    <w:rsid w:val="00344CC6"/>
    <w:rsid w:val="00365911"/>
    <w:rsid w:val="003730EB"/>
    <w:rsid w:val="003B70C0"/>
    <w:rsid w:val="003C222E"/>
    <w:rsid w:val="003C51F3"/>
    <w:rsid w:val="003D6F3E"/>
    <w:rsid w:val="003E07B4"/>
    <w:rsid w:val="0040156D"/>
    <w:rsid w:val="00403968"/>
    <w:rsid w:val="0040467B"/>
    <w:rsid w:val="00405479"/>
    <w:rsid w:val="004726B9"/>
    <w:rsid w:val="004A7A2F"/>
    <w:rsid w:val="004D1723"/>
    <w:rsid w:val="004F3118"/>
    <w:rsid w:val="0051694E"/>
    <w:rsid w:val="005460BC"/>
    <w:rsid w:val="00582B12"/>
    <w:rsid w:val="005F68D6"/>
    <w:rsid w:val="00673E2F"/>
    <w:rsid w:val="00677E7D"/>
    <w:rsid w:val="006A167E"/>
    <w:rsid w:val="006E20E1"/>
    <w:rsid w:val="0072269F"/>
    <w:rsid w:val="0072746B"/>
    <w:rsid w:val="0073649B"/>
    <w:rsid w:val="00752CB9"/>
    <w:rsid w:val="007561A8"/>
    <w:rsid w:val="007D708A"/>
    <w:rsid w:val="007E4BFA"/>
    <w:rsid w:val="007E6F44"/>
    <w:rsid w:val="00824866"/>
    <w:rsid w:val="00834D66"/>
    <w:rsid w:val="00836BCD"/>
    <w:rsid w:val="00847631"/>
    <w:rsid w:val="008666CF"/>
    <w:rsid w:val="00896F19"/>
    <w:rsid w:val="008A1790"/>
    <w:rsid w:val="008B4209"/>
    <w:rsid w:val="00964A5D"/>
    <w:rsid w:val="00974C5F"/>
    <w:rsid w:val="009D72B2"/>
    <w:rsid w:val="009E044D"/>
    <w:rsid w:val="00A5418D"/>
    <w:rsid w:val="00AA4196"/>
    <w:rsid w:val="00AC70B5"/>
    <w:rsid w:val="00B008BC"/>
    <w:rsid w:val="00B273FA"/>
    <w:rsid w:val="00B30D18"/>
    <w:rsid w:val="00B40A91"/>
    <w:rsid w:val="00B42B92"/>
    <w:rsid w:val="00B56BF3"/>
    <w:rsid w:val="00B61032"/>
    <w:rsid w:val="00BC179D"/>
    <w:rsid w:val="00BC658D"/>
    <w:rsid w:val="00BC7F15"/>
    <w:rsid w:val="00BD6027"/>
    <w:rsid w:val="00BF0722"/>
    <w:rsid w:val="00CB59CA"/>
    <w:rsid w:val="00CC52AC"/>
    <w:rsid w:val="00CD7924"/>
    <w:rsid w:val="00D03A98"/>
    <w:rsid w:val="00D527C5"/>
    <w:rsid w:val="00D93A62"/>
    <w:rsid w:val="00DC01F9"/>
    <w:rsid w:val="00E0669B"/>
    <w:rsid w:val="00E36569"/>
    <w:rsid w:val="00E5064D"/>
    <w:rsid w:val="00E97633"/>
    <w:rsid w:val="00EB1D37"/>
    <w:rsid w:val="00F37EED"/>
    <w:rsid w:val="00F457DC"/>
    <w:rsid w:val="00F541D5"/>
    <w:rsid w:val="00F55712"/>
    <w:rsid w:val="00F55C74"/>
    <w:rsid w:val="00F57199"/>
    <w:rsid w:val="00FA31E2"/>
    <w:rsid w:val="00FA7D95"/>
    <w:rsid w:val="00FC07EB"/>
    <w:rsid w:val="00FD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FFE5AA"/>
  <w15:docId w15:val="{A72EE30D-A92D-4D83-9182-CA595DB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rsid w:val="00047D47"/>
    <w:rPr>
      <w:sz w:val="20"/>
    </w:rPr>
  </w:style>
  <w:style w:type="character" w:customStyle="1" w:styleId="FootnoteTextChar">
    <w:name w:val="Footnote Text Char"/>
    <w:basedOn w:val="DefaultParagraphFont"/>
    <w:link w:val="FootnoteText"/>
    <w:uiPriority w:val="99"/>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bir.jhas@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1EF-C8F9-4324-A0A0-BB3C9467B876}">
  <ds:schemaRefs>
    <ds:schemaRef ds:uri="1c8a0e75-f4bc-4eb4-8ed0-578eaea9e1ca"/>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c8febe6a-14d9-43ab-83c3-c48f478fa47c"/>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784D0C-E0B5-4108-95D9-67352E7C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E5C93-F5DC-4106-95A0-23D737B05E02}">
  <ds:schemaRefs>
    <ds:schemaRef ds:uri="http://schemas.microsoft.com/sharepoint/v3/contenttype/forms"/>
  </ds:schemaRefs>
</ds:datastoreItem>
</file>

<file path=customXml/itemProps4.xml><?xml version="1.0" encoding="utf-8"?>
<ds:datastoreItem xmlns:ds="http://schemas.openxmlformats.org/officeDocument/2006/customXml" ds:itemID="{E1863B92-1DE3-4795-8BFE-9E1E95A8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D7B79598</Template>
  <TotalTime>23</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Shamplin-Hall</dc:creator>
  <cp:lastModifiedBy>Eleanor Reader-Moore</cp:lastModifiedBy>
  <cp:revision>15</cp:revision>
  <cp:lastPrinted>2015-10-05T08:16:00Z</cp:lastPrinted>
  <dcterms:created xsi:type="dcterms:W3CDTF">2016-06-06T20:39:00Z</dcterms:created>
  <dcterms:modified xsi:type="dcterms:W3CDTF">2016-06-07T15:47:00Z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